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B8B" w:rsidRPr="00130B8B" w:rsidRDefault="00130B8B" w:rsidP="00130B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28"/>
        </w:rPr>
      </w:pPr>
      <w:bookmarkStart w:id="0" w:name="_GoBack"/>
      <w:bookmarkEnd w:id="0"/>
    </w:p>
    <w:tbl>
      <w:tblPr>
        <w:tblStyle w:val="a7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5245"/>
      </w:tblGrid>
      <w:tr w:rsidR="00130B8B" w:rsidTr="00130B8B">
        <w:trPr>
          <w:trHeight w:val="3014"/>
        </w:trPr>
        <w:tc>
          <w:tcPr>
            <w:tcW w:w="4679" w:type="dxa"/>
          </w:tcPr>
          <w:p w:rsidR="00130B8B" w:rsidRDefault="00130B8B" w:rsidP="00130B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</w:p>
        </w:tc>
        <w:tc>
          <w:tcPr>
            <w:tcW w:w="5245" w:type="dxa"/>
          </w:tcPr>
          <w:p w:rsidR="00130B8B" w:rsidRDefault="00130B8B" w:rsidP="00130B8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</w:p>
        </w:tc>
      </w:tr>
    </w:tbl>
    <w:p w:rsidR="00130B8B" w:rsidRDefault="00130B8B" w:rsidP="00130B8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D30685" w:rsidRPr="00B5279A" w:rsidRDefault="00D30685" w:rsidP="00130B8B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B5279A">
        <w:rPr>
          <w:rFonts w:ascii="Times New Roman" w:hAnsi="Times New Roman"/>
          <w:b/>
          <w:bCs/>
          <w:sz w:val="32"/>
          <w:szCs w:val="28"/>
        </w:rPr>
        <w:t xml:space="preserve">Российское общество  акушеров </w:t>
      </w:r>
      <w:r w:rsidR="00B5279A" w:rsidRPr="00B5279A">
        <w:rPr>
          <w:rFonts w:ascii="Times New Roman" w:hAnsi="Times New Roman"/>
          <w:b/>
          <w:bCs/>
          <w:sz w:val="32"/>
          <w:szCs w:val="28"/>
        </w:rPr>
        <w:t>–</w:t>
      </w:r>
      <w:r w:rsidRPr="00B5279A">
        <w:rPr>
          <w:rFonts w:ascii="Times New Roman" w:hAnsi="Times New Roman"/>
          <w:b/>
          <w:bCs/>
          <w:sz w:val="32"/>
          <w:szCs w:val="28"/>
        </w:rPr>
        <w:t xml:space="preserve"> гинекологов</w:t>
      </w:r>
    </w:p>
    <w:p w:rsidR="00B5279A" w:rsidRPr="00B5279A" w:rsidRDefault="00B5279A" w:rsidP="00B5279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B5279A">
        <w:rPr>
          <w:rFonts w:ascii="Times New Roman" w:hAnsi="Times New Roman"/>
          <w:b/>
          <w:bCs/>
          <w:sz w:val="32"/>
          <w:szCs w:val="28"/>
        </w:rPr>
        <w:t>Межрегиональная общественная организация</w:t>
      </w:r>
    </w:p>
    <w:p w:rsidR="00B5279A" w:rsidRPr="00B5279A" w:rsidRDefault="00B5279A" w:rsidP="00B5279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B5279A">
        <w:rPr>
          <w:rFonts w:ascii="Times New Roman" w:hAnsi="Times New Roman"/>
          <w:b/>
          <w:bCs/>
          <w:sz w:val="32"/>
          <w:szCs w:val="28"/>
        </w:rPr>
        <w:t>«Объединение детских и подростковых гинекологов»</w:t>
      </w:r>
    </w:p>
    <w:p w:rsidR="00B5279A" w:rsidRDefault="00B5279A" w:rsidP="00B5279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  <w:r w:rsidRPr="00B5279A">
        <w:rPr>
          <w:rFonts w:ascii="Times New Roman" w:hAnsi="Times New Roman"/>
          <w:b/>
          <w:bCs/>
          <w:sz w:val="32"/>
          <w:szCs w:val="28"/>
        </w:rPr>
        <w:t>ФГБУ «</w:t>
      </w:r>
      <w:r w:rsidR="00F70902" w:rsidRPr="00B5279A">
        <w:rPr>
          <w:rFonts w:ascii="Times New Roman" w:hAnsi="Times New Roman"/>
          <w:b/>
          <w:bCs/>
          <w:sz w:val="32"/>
          <w:szCs w:val="28"/>
        </w:rPr>
        <w:t>Научный</w:t>
      </w:r>
      <w:r w:rsidRPr="00B5279A">
        <w:rPr>
          <w:rFonts w:ascii="Times New Roman" w:hAnsi="Times New Roman"/>
          <w:b/>
          <w:bCs/>
          <w:sz w:val="32"/>
          <w:szCs w:val="28"/>
        </w:rPr>
        <w:t xml:space="preserve">̆ Центр акушерства, гинекологии </w:t>
      </w:r>
      <w:r>
        <w:rPr>
          <w:rFonts w:ascii="Times New Roman" w:hAnsi="Times New Roman"/>
          <w:b/>
          <w:bCs/>
          <w:sz w:val="32"/>
          <w:szCs w:val="28"/>
        </w:rPr>
        <w:t xml:space="preserve">                           </w:t>
      </w:r>
      <w:r w:rsidRPr="00B5279A">
        <w:rPr>
          <w:rFonts w:ascii="Times New Roman" w:hAnsi="Times New Roman"/>
          <w:b/>
          <w:bCs/>
          <w:sz w:val="32"/>
          <w:szCs w:val="28"/>
        </w:rPr>
        <w:t>и перинатологии им.</w:t>
      </w:r>
      <w:r w:rsidR="00F70902">
        <w:rPr>
          <w:rFonts w:ascii="Times New Roman" w:hAnsi="Times New Roman"/>
          <w:b/>
          <w:bCs/>
          <w:sz w:val="32"/>
          <w:szCs w:val="28"/>
        </w:rPr>
        <w:t xml:space="preserve"> </w:t>
      </w:r>
      <w:r w:rsidRPr="00B5279A">
        <w:rPr>
          <w:rFonts w:ascii="Times New Roman" w:hAnsi="Times New Roman"/>
          <w:b/>
          <w:bCs/>
          <w:sz w:val="32"/>
          <w:szCs w:val="28"/>
        </w:rPr>
        <w:t>В. И. Кулакова» Минздрава РФ</w:t>
      </w:r>
    </w:p>
    <w:p w:rsidR="008E5405" w:rsidRPr="00B5279A" w:rsidRDefault="008E5405" w:rsidP="00B5279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B5279A" w:rsidRPr="00B5279A" w:rsidRDefault="00B5279A" w:rsidP="00B5279A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</w:rPr>
      </w:pP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</w:rPr>
      </w:pP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</w:rPr>
      </w:pPr>
    </w:p>
    <w:p w:rsidR="00D30685" w:rsidRPr="00B5279A" w:rsidRDefault="0041380B" w:rsidP="00D3068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Диагностика</w:t>
      </w:r>
      <w:r w:rsidR="00D30685" w:rsidRPr="00B5279A">
        <w:rPr>
          <w:rFonts w:ascii="Times New Roman" w:hAnsi="Times New Roman"/>
          <w:b/>
          <w:sz w:val="48"/>
          <w:szCs w:val="48"/>
        </w:rPr>
        <w:t xml:space="preserve"> и лечени</w:t>
      </w:r>
      <w:r>
        <w:rPr>
          <w:rFonts w:ascii="Times New Roman" w:hAnsi="Times New Roman"/>
          <w:b/>
          <w:sz w:val="48"/>
          <w:szCs w:val="48"/>
        </w:rPr>
        <w:t>е</w:t>
      </w:r>
    </w:p>
    <w:p w:rsidR="00D30685" w:rsidRPr="00B5279A" w:rsidRDefault="00FD59B1" w:rsidP="00D3068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5279A">
        <w:rPr>
          <w:rFonts w:ascii="Times New Roman" w:hAnsi="Times New Roman"/>
          <w:b/>
          <w:sz w:val="48"/>
          <w:szCs w:val="48"/>
        </w:rPr>
        <w:t xml:space="preserve">аномальных </w:t>
      </w:r>
      <w:r w:rsidR="00D30685" w:rsidRPr="00B5279A">
        <w:rPr>
          <w:rFonts w:ascii="Times New Roman" w:hAnsi="Times New Roman"/>
          <w:b/>
          <w:sz w:val="48"/>
          <w:szCs w:val="48"/>
        </w:rPr>
        <w:t>маточных кровотечений</w:t>
      </w:r>
    </w:p>
    <w:p w:rsidR="0041380B" w:rsidRDefault="00D30685" w:rsidP="00D3068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5279A">
        <w:rPr>
          <w:rFonts w:ascii="Times New Roman" w:hAnsi="Times New Roman"/>
          <w:b/>
          <w:sz w:val="48"/>
          <w:szCs w:val="48"/>
        </w:rPr>
        <w:t>пубертатного периода</w:t>
      </w:r>
      <w:r w:rsidR="0041380B" w:rsidRPr="0041380B">
        <w:rPr>
          <w:rFonts w:ascii="Times New Roman" w:hAnsi="Times New Roman"/>
          <w:b/>
          <w:sz w:val="48"/>
          <w:szCs w:val="48"/>
        </w:rPr>
        <w:t xml:space="preserve"> </w:t>
      </w:r>
    </w:p>
    <w:p w:rsidR="00D30685" w:rsidRPr="00B5279A" w:rsidRDefault="0041380B" w:rsidP="00D30685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B5279A">
        <w:rPr>
          <w:rFonts w:ascii="Times New Roman" w:hAnsi="Times New Roman"/>
          <w:b/>
          <w:sz w:val="48"/>
          <w:szCs w:val="48"/>
        </w:rPr>
        <w:t xml:space="preserve">клинические рекомендации                          </w:t>
      </w: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  <w:sz w:val="48"/>
          <w:szCs w:val="48"/>
        </w:rPr>
      </w:pP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</w:rPr>
      </w:pP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</w:rPr>
      </w:pP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</w:rPr>
      </w:pP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</w:rPr>
      </w:pP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</w:rPr>
      </w:pP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</w:rPr>
      </w:pP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</w:rPr>
      </w:pP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</w:rPr>
      </w:pP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</w:rPr>
      </w:pP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</w:rPr>
      </w:pPr>
    </w:p>
    <w:p w:rsidR="00D30685" w:rsidRPr="00B5279A" w:rsidRDefault="00D30685" w:rsidP="00D30685">
      <w:pPr>
        <w:spacing w:after="0" w:line="240" w:lineRule="auto"/>
        <w:jc w:val="right"/>
        <w:rPr>
          <w:rFonts w:ascii="Times New Roman" w:hAnsi="Times New Roman"/>
        </w:rPr>
      </w:pPr>
    </w:p>
    <w:p w:rsidR="00750D51" w:rsidRDefault="00D30685" w:rsidP="00B61B16">
      <w:pPr>
        <w:spacing w:after="0" w:line="240" w:lineRule="auto"/>
        <w:jc w:val="center"/>
        <w:rPr>
          <w:rFonts w:ascii="Times New Roman" w:hAnsi="Times New Roman"/>
        </w:rPr>
      </w:pPr>
      <w:r w:rsidRPr="00B5279A">
        <w:rPr>
          <w:rFonts w:ascii="Times New Roman" w:hAnsi="Times New Roman"/>
          <w:b/>
          <w:bCs/>
          <w:sz w:val="40"/>
          <w:szCs w:val="40"/>
        </w:rPr>
        <w:t xml:space="preserve">   2</w:t>
      </w:r>
      <w:r w:rsidR="00FD59B1" w:rsidRPr="00B5279A">
        <w:rPr>
          <w:rFonts w:ascii="Times New Roman" w:hAnsi="Times New Roman"/>
          <w:b/>
          <w:bCs/>
          <w:sz w:val="40"/>
          <w:szCs w:val="40"/>
        </w:rPr>
        <w:t>01</w:t>
      </w:r>
      <w:r w:rsidR="00750D51">
        <w:rPr>
          <w:rFonts w:ascii="Times New Roman" w:hAnsi="Times New Roman"/>
          <w:b/>
          <w:bCs/>
          <w:sz w:val="40"/>
          <w:szCs w:val="40"/>
        </w:rPr>
        <w:t>4</w:t>
      </w:r>
      <w:r w:rsidR="00750D51" w:rsidRPr="00B5279A">
        <w:rPr>
          <w:rFonts w:ascii="Times New Roman" w:hAnsi="Times New Roman"/>
        </w:rPr>
        <w:t xml:space="preserve"> </w:t>
      </w:r>
    </w:p>
    <w:p w:rsidR="008E5405" w:rsidRPr="00750D51" w:rsidRDefault="008E5405" w:rsidP="00750D51">
      <w:pPr>
        <w:jc w:val="center"/>
        <w:rPr>
          <w:rFonts w:ascii="Times New Roman" w:hAnsi="Times New Roman"/>
        </w:rPr>
      </w:pPr>
      <w:r w:rsidRPr="00D1175B">
        <w:rPr>
          <w:rFonts w:ascii="Times New Roman" w:eastAsiaTheme="minorHAnsi" w:hAnsi="Times New Roman"/>
          <w:b/>
          <w:color w:val="313132"/>
          <w:sz w:val="28"/>
          <w:szCs w:val="28"/>
        </w:rPr>
        <w:t>Резюме</w:t>
      </w:r>
    </w:p>
    <w:p w:rsidR="008E5405" w:rsidRPr="00CC2716" w:rsidRDefault="00837A2A" w:rsidP="00E904E6">
      <w:pPr>
        <w:pStyle w:val="5"/>
        <w:spacing w:line="240" w:lineRule="auto"/>
        <w:ind w:firstLine="708"/>
        <w:jc w:val="both"/>
        <w:rPr>
          <w:rFonts w:ascii="Times New Roman" w:eastAsiaTheme="minorHAnsi" w:hAnsi="Times New Roman"/>
          <w:color w:val="313132"/>
          <w:sz w:val="28"/>
          <w:szCs w:val="28"/>
        </w:rPr>
      </w:pPr>
      <w:r w:rsidRPr="00CC2716">
        <w:rPr>
          <w:rFonts w:ascii="Times New Roman" w:eastAsiaTheme="minorHAnsi" w:hAnsi="Times New Roman"/>
          <w:color w:val="313132"/>
          <w:sz w:val="28"/>
          <w:szCs w:val="28"/>
        </w:rPr>
        <w:lastRenderedPageBreak/>
        <w:t>Аномальные м</w:t>
      </w:r>
      <w:r w:rsidR="008E5405" w:rsidRPr="00CC2716">
        <w:rPr>
          <w:rFonts w:ascii="Times New Roman" w:eastAsiaTheme="minorHAnsi" w:hAnsi="Times New Roman"/>
          <w:color w:val="313132"/>
          <w:sz w:val="28"/>
          <w:szCs w:val="28"/>
        </w:rPr>
        <w:t>аточные кровотечения пубертатного периода (</w:t>
      </w:r>
      <w:r w:rsidRPr="00CC2716">
        <w:rPr>
          <w:rFonts w:ascii="Times New Roman" w:eastAsiaTheme="minorHAnsi" w:hAnsi="Times New Roman"/>
          <w:color w:val="313132"/>
          <w:sz w:val="28"/>
          <w:szCs w:val="28"/>
        </w:rPr>
        <w:t>А</w:t>
      </w:r>
      <w:r w:rsidR="008E5405"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МК ПП) — патологические кровотечения, обусловленные </w:t>
      </w:r>
      <w:r w:rsidR="00E904E6"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функциональными или структурными изменениями эндо-и миометрия </w:t>
      </w:r>
      <w:r w:rsidR="008E5405"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у девочек-подростков с возраста менархе до 17 лет включительно.  Трудности ведения больных с </w:t>
      </w:r>
      <w:r w:rsidRPr="00CC2716">
        <w:rPr>
          <w:rFonts w:ascii="Times New Roman" w:eastAsiaTheme="minorHAnsi" w:hAnsi="Times New Roman"/>
          <w:color w:val="313132"/>
          <w:sz w:val="28"/>
          <w:szCs w:val="28"/>
        </w:rPr>
        <w:t>А</w:t>
      </w:r>
      <w:r w:rsidR="008E5405"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МК ПП обусловлены психологическими и физиологическими особенностями </w:t>
      </w:r>
      <w:r w:rsidR="00EA3984" w:rsidRPr="00CC2716">
        <w:rPr>
          <w:rFonts w:ascii="Times New Roman" w:eastAsiaTheme="minorHAnsi" w:hAnsi="Times New Roman"/>
          <w:color w:val="313132"/>
          <w:sz w:val="28"/>
          <w:szCs w:val="28"/>
        </w:rPr>
        <w:t>детского организма</w:t>
      </w:r>
      <w:r w:rsidR="00E904E6"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 в периоде полового созревания</w:t>
      </w:r>
      <w:r w:rsidR="008E5405"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, </w:t>
      </w:r>
      <w:r w:rsidR="00EA3984"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увеличением частоты гинекологических и экстрагенитальных заболеваний, при которых </w:t>
      </w:r>
      <w:r w:rsidRPr="00CC2716">
        <w:rPr>
          <w:rFonts w:ascii="Times New Roman" w:eastAsiaTheme="minorHAnsi" w:hAnsi="Times New Roman"/>
          <w:color w:val="313132"/>
          <w:sz w:val="28"/>
          <w:szCs w:val="28"/>
        </w:rPr>
        <w:t>А</w:t>
      </w:r>
      <w:r w:rsidR="00EA3984"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МК </w:t>
      </w:r>
      <w:r w:rsidR="00E904E6" w:rsidRPr="00CC2716">
        <w:rPr>
          <w:rFonts w:ascii="Times New Roman" w:eastAsiaTheme="minorHAnsi" w:hAnsi="Times New Roman"/>
          <w:color w:val="313132"/>
          <w:sz w:val="28"/>
          <w:szCs w:val="28"/>
        </w:rPr>
        <w:t>у подростков</w:t>
      </w:r>
      <w:r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 </w:t>
      </w:r>
      <w:r w:rsidR="00E904E6" w:rsidRPr="00CC2716">
        <w:rPr>
          <w:rFonts w:ascii="Times New Roman" w:eastAsiaTheme="minorHAnsi" w:hAnsi="Times New Roman"/>
          <w:color w:val="313132"/>
          <w:sz w:val="28"/>
          <w:szCs w:val="28"/>
        </w:rPr>
        <w:t>является</w:t>
      </w:r>
      <w:r w:rsidR="00EA3984"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 одним из клинических проявлений.</w:t>
      </w:r>
    </w:p>
    <w:p w:rsidR="008E5405" w:rsidRPr="00CC2716" w:rsidRDefault="00EA3984" w:rsidP="00EA3984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В </w:t>
      </w:r>
      <w:r w:rsidR="008E5405"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клинических рекомендациях представлены современные данные об этиологии, патогенезе, </w:t>
      </w:r>
      <w:r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классификации, стандартах </w:t>
      </w:r>
      <w:r w:rsidR="008E5405" w:rsidRPr="00CC2716">
        <w:rPr>
          <w:rFonts w:ascii="Times New Roman" w:eastAsiaTheme="minorHAnsi" w:hAnsi="Times New Roman"/>
          <w:color w:val="313132"/>
          <w:sz w:val="28"/>
          <w:szCs w:val="28"/>
        </w:rPr>
        <w:t>диагностик</w:t>
      </w:r>
      <w:r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и, о методах, рекомендуемых современных отечественными и международными экспертами для остановки кровотечения, о лекарственных препаратах и </w:t>
      </w:r>
      <w:r w:rsidR="00837A2A"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методах, способствующих </w:t>
      </w:r>
      <w:r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регуляции менструаций и профилактики рецидивов </w:t>
      </w:r>
      <w:r w:rsidR="00837A2A" w:rsidRPr="00CC2716">
        <w:rPr>
          <w:rFonts w:ascii="Times New Roman" w:eastAsiaTheme="minorHAnsi" w:hAnsi="Times New Roman"/>
          <w:color w:val="313132"/>
          <w:sz w:val="28"/>
          <w:szCs w:val="28"/>
        </w:rPr>
        <w:t>А</w:t>
      </w:r>
      <w:r w:rsidRPr="00CC2716">
        <w:rPr>
          <w:rFonts w:ascii="Times New Roman" w:eastAsiaTheme="minorHAnsi" w:hAnsi="Times New Roman"/>
          <w:color w:val="313132"/>
          <w:sz w:val="28"/>
          <w:szCs w:val="28"/>
        </w:rPr>
        <w:t>МК ПП,</w:t>
      </w:r>
      <w:r w:rsidR="00837A2A"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 направленных на</w:t>
      </w:r>
      <w:r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 восстановления адекватного возрасту формирования репродуктивной системы в целях сохранения способно</w:t>
      </w:r>
      <w:r w:rsidR="00070767">
        <w:rPr>
          <w:rFonts w:ascii="Times New Roman" w:eastAsiaTheme="minorHAnsi" w:hAnsi="Times New Roman"/>
          <w:color w:val="313132"/>
          <w:sz w:val="28"/>
          <w:szCs w:val="28"/>
        </w:rPr>
        <w:t>с</w:t>
      </w:r>
      <w:r w:rsidRPr="00CC2716">
        <w:rPr>
          <w:rFonts w:ascii="Times New Roman" w:eastAsiaTheme="minorHAnsi" w:hAnsi="Times New Roman"/>
          <w:color w:val="313132"/>
          <w:sz w:val="28"/>
          <w:szCs w:val="28"/>
        </w:rPr>
        <w:t xml:space="preserve">ти к деторождению в будущем. </w:t>
      </w:r>
    </w:p>
    <w:p w:rsidR="008E5405" w:rsidRPr="00CC2716" w:rsidRDefault="008E5405" w:rsidP="008E54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/>
          <w:b/>
          <w:color w:val="313132"/>
          <w:sz w:val="28"/>
          <w:szCs w:val="28"/>
        </w:rPr>
      </w:pPr>
      <w:r w:rsidRPr="00CC2716">
        <w:rPr>
          <w:rFonts w:ascii="Times New Roman" w:eastAsiaTheme="minorHAnsi" w:hAnsi="Times New Roman"/>
          <w:b/>
          <w:color w:val="313132"/>
          <w:sz w:val="28"/>
          <w:szCs w:val="28"/>
        </w:rPr>
        <w:t>Ключевые слова</w:t>
      </w:r>
    </w:p>
    <w:p w:rsidR="008E5405" w:rsidRPr="00CC2716" w:rsidRDefault="00837A2A" w:rsidP="00E904E6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Девочки-подростки, пубертатный период, аномальные маточные кровотечения, диагностика, гормональная терапия, восстановительное лечение, профилактика рецидивов </w:t>
      </w:r>
    </w:p>
    <w:p w:rsidR="008E5405" w:rsidRPr="00D1175B" w:rsidRDefault="008E5405" w:rsidP="008E54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/>
          <w:b/>
          <w:color w:val="313132"/>
          <w:sz w:val="28"/>
          <w:szCs w:val="28"/>
        </w:rPr>
      </w:pPr>
      <w:r w:rsidRPr="00D1175B">
        <w:rPr>
          <w:rFonts w:ascii="Times New Roman" w:eastAsiaTheme="minorHAnsi" w:hAnsi="Times New Roman"/>
          <w:b/>
          <w:color w:val="313132"/>
          <w:sz w:val="28"/>
          <w:szCs w:val="28"/>
        </w:rPr>
        <w:t>Цель</w:t>
      </w:r>
    </w:p>
    <w:p w:rsidR="008E5405" w:rsidRPr="00CC2716" w:rsidRDefault="008E5405" w:rsidP="00E904E6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Повысить эффективность диагностики и лечения </w:t>
      </w:r>
      <w:r w:rsidR="00837A2A" w:rsidRPr="00CC2716">
        <w:rPr>
          <w:rFonts w:ascii="Times New Roman" w:eastAsiaTheme="minorHAnsi" w:hAnsi="Times New Roman"/>
          <w:color w:val="454648"/>
          <w:sz w:val="28"/>
          <w:szCs w:val="28"/>
        </w:rPr>
        <w:t>АМК ПП</w:t>
      </w:r>
      <w:r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 и разработать рекомендации по тактике ведения </w:t>
      </w:r>
      <w:r w:rsidR="00837A2A" w:rsidRPr="00CC2716">
        <w:rPr>
          <w:rFonts w:ascii="Times New Roman" w:eastAsiaTheme="minorHAnsi" w:hAnsi="Times New Roman"/>
          <w:color w:val="454648"/>
          <w:sz w:val="28"/>
          <w:szCs w:val="28"/>
        </w:rPr>
        <w:t>девочек-подростков с АМК ПП</w:t>
      </w:r>
      <w:r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 </w:t>
      </w:r>
      <w:r w:rsidR="00837A2A" w:rsidRPr="00CC2716">
        <w:rPr>
          <w:rFonts w:ascii="Times New Roman" w:eastAsiaTheme="minorHAnsi" w:hAnsi="Times New Roman"/>
          <w:color w:val="454648"/>
          <w:sz w:val="28"/>
          <w:szCs w:val="28"/>
        </w:rPr>
        <w:t>врачами акушерами гине</w:t>
      </w:r>
      <w:r w:rsidR="00070767">
        <w:rPr>
          <w:rFonts w:ascii="Times New Roman" w:eastAsiaTheme="minorHAnsi" w:hAnsi="Times New Roman"/>
          <w:color w:val="454648"/>
          <w:sz w:val="28"/>
          <w:szCs w:val="28"/>
        </w:rPr>
        <w:t>к</w:t>
      </w:r>
      <w:r w:rsidR="00837A2A" w:rsidRPr="00CC2716">
        <w:rPr>
          <w:rFonts w:ascii="Times New Roman" w:eastAsiaTheme="minorHAnsi" w:hAnsi="Times New Roman"/>
          <w:color w:val="454648"/>
          <w:sz w:val="28"/>
          <w:szCs w:val="28"/>
        </w:rPr>
        <w:t>ологами, в  том числе гинекологами детей и подростков</w:t>
      </w:r>
      <w:r w:rsidRPr="00CC2716">
        <w:rPr>
          <w:rFonts w:ascii="Times New Roman" w:eastAsiaTheme="minorHAnsi" w:hAnsi="Times New Roman"/>
          <w:color w:val="454648"/>
          <w:sz w:val="28"/>
          <w:szCs w:val="28"/>
        </w:rPr>
        <w:t>.</w:t>
      </w:r>
      <w:r w:rsidR="00837A2A"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 </w:t>
      </w:r>
      <w:r w:rsidR="00E904E6"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Следование предлагаемым </w:t>
      </w:r>
      <w:r w:rsidR="00837A2A" w:rsidRPr="00CC2716">
        <w:rPr>
          <w:rFonts w:ascii="Times New Roman" w:eastAsiaTheme="minorHAnsi" w:hAnsi="Times New Roman"/>
          <w:color w:val="454648"/>
          <w:sz w:val="28"/>
          <w:szCs w:val="28"/>
        </w:rPr>
        <w:t>рекомендациям будет способствовать улучшению ведения подростков с этим гинекологическим заболеванием.</w:t>
      </w:r>
    </w:p>
    <w:p w:rsidR="00E904E6" w:rsidRPr="00D1175B" w:rsidRDefault="00E904E6" w:rsidP="00E904E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/>
          <w:b/>
          <w:color w:val="313132"/>
          <w:sz w:val="28"/>
          <w:szCs w:val="28"/>
        </w:rPr>
      </w:pPr>
      <w:r w:rsidRPr="00D1175B">
        <w:rPr>
          <w:rFonts w:ascii="Times New Roman" w:eastAsiaTheme="minorHAnsi" w:hAnsi="Times New Roman"/>
          <w:b/>
          <w:color w:val="313132"/>
          <w:sz w:val="28"/>
          <w:szCs w:val="28"/>
        </w:rPr>
        <w:t>Результаты</w:t>
      </w:r>
    </w:p>
    <w:p w:rsidR="008E5405" w:rsidRPr="00CC2716" w:rsidRDefault="00837A2A" w:rsidP="00E904E6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В представленных клинических рекомендациях изложены современные экспертные </w:t>
      </w:r>
      <w:r w:rsidR="008E5405" w:rsidRPr="00CC2716">
        <w:rPr>
          <w:rFonts w:ascii="Times New Roman" w:eastAsiaTheme="minorHAnsi" w:hAnsi="Times New Roman"/>
          <w:color w:val="454648"/>
          <w:sz w:val="28"/>
          <w:szCs w:val="28"/>
        </w:rPr>
        <w:t>сведения</w:t>
      </w:r>
      <w:r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 о</w:t>
      </w:r>
      <w:r w:rsidR="0019054E">
        <w:rPr>
          <w:rFonts w:ascii="Times New Roman" w:eastAsiaTheme="minorHAnsi" w:hAnsi="Times New Roman"/>
          <w:color w:val="454648"/>
          <w:sz w:val="28"/>
          <w:szCs w:val="28"/>
        </w:rPr>
        <w:t>б основных</w:t>
      </w:r>
      <w:r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 </w:t>
      </w:r>
      <w:r w:rsidR="0019054E">
        <w:rPr>
          <w:rFonts w:ascii="Times New Roman" w:eastAsiaTheme="minorHAnsi" w:hAnsi="Times New Roman"/>
          <w:color w:val="454648"/>
          <w:sz w:val="28"/>
          <w:szCs w:val="28"/>
        </w:rPr>
        <w:t xml:space="preserve">принципах </w:t>
      </w:r>
      <w:r w:rsidRPr="00CC2716">
        <w:rPr>
          <w:rFonts w:ascii="Times New Roman" w:eastAsiaTheme="minorHAnsi" w:hAnsi="Times New Roman"/>
          <w:color w:val="454648"/>
          <w:sz w:val="28"/>
          <w:szCs w:val="28"/>
        </w:rPr>
        <w:t>ведени</w:t>
      </w:r>
      <w:r w:rsidR="0019054E">
        <w:rPr>
          <w:rFonts w:ascii="Times New Roman" w:eastAsiaTheme="minorHAnsi" w:hAnsi="Times New Roman"/>
          <w:color w:val="454648"/>
          <w:sz w:val="28"/>
          <w:szCs w:val="28"/>
        </w:rPr>
        <w:t>я</w:t>
      </w:r>
      <w:r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 подростков с АМК ПП</w:t>
      </w:r>
      <w:r w:rsidR="008E5405"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, имеющиеся на момент его опубликования, при получении новых доказательных данных будут внесены соответствующие изменения. Представленную в документе информацию не следует рассматривать как абсолютную необходимость исключительного следования указанным методам лечения, но она позволяет врачу в </w:t>
      </w:r>
      <w:r w:rsidR="00070767" w:rsidRPr="00CC2716">
        <w:rPr>
          <w:rFonts w:ascii="Times New Roman" w:eastAsiaTheme="minorHAnsi" w:hAnsi="Times New Roman"/>
          <w:color w:val="454648"/>
          <w:sz w:val="28"/>
          <w:szCs w:val="28"/>
        </w:rPr>
        <w:t>клинической</w:t>
      </w:r>
      <w:r w:rsidR="008E5405"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̆ работе опираться на </w:t>
      </w:r>
      <w:r w:rsidR="00070767" w:rsidRPr="00CC2716">
        <w:rPr>
          <w:rFonts w:ascii="Times New Roman" w:eastAsiaTheme="minorHAnsi" w:hAnsi="Times New Roman"/>
          <w:color w:val="454648"/>
          <w:sz w:val="28"/>
          <w:szCs w:val="28"/>
        </w:rPr>
        <w:t>лучший</w:t>
      </w:r>
      <w:r w:rsidR="008E5405"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̆ </w:t>
      </w:r>
      <w:r w:rsidR="00070767" w:rsidRPr="00CC2716">
        <w:rPr>
          <w:rFonts w:ascii="Times New Roman" w:eastAsiaTheme="minorHAnsi" w:hAnsi="Times New Roman"/>
          <w:color w:val="454648"/>
          <w:sz w:val="28"/>
          <w:szCs w:val="28"/>
        </w:rPr>
        <w:t>мировой</w:t>
      </w:r>
      <w:r w:rsidR="008E5405"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̆ </w:t>
      </w:r>
      <w:r w:rsidR="00E904E6"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и отечественный </w:t>
      </w:r>
      <w:r w:rsidR="008E5405" w:rsidRPr="00CC2716">
        <w:rPr>
          <w:rFonts w:ascii="Times New Roman" w:eastAsiaTheme="minorHAnsi" w:hAnsi="Times New Roman"/>
          <w:color w:val="454648"/>
          <w:sz w:val="28"/>
          <w:szCs w:val="28"/>
        </w:rPr>
        <w:t>опыт.</w:t>
      </w:r>
    </w:p>
    <w:p w:rsidR="008E5405" w:rsidRPr="00CC2716" w:rsidRDefault="008E5405" w:rsidP="008E540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Клинические рекомендации предназначены для </w:t>
      </w:r>
      <w:r w:rsidR="00070767" w:rsidRPr="00CC2716">
        <w:rPr>
          <w:rFonts w:ascii="Times New Roman" w:eastAsiaTheme="minorHAnsi" w:hAnsi="Times New Roman"/>
          <w:color w:val="454648"/>
          <w:sz w:val="28"/>
          <w:szCs w:val="28"/>
        </w:rPr>
        <w:t>врачей</w:t>
      </w:r>
      <w:r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̆ акушеров - гинекологов, </w:t>
      </w:r>
      <w:r w:rsidR="00E904E6"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в том числе </w:t>
      </w:r>
      <w:r w:rsidR="00837A2A"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детского и подросткового возраста, </w:t>
      </w:r>
      <w:r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онкологов, </w:t>
      </w:r>
      <w:r w:rsidR="00070767" w:rsidRPr="00CC2716">
        <w:rPr>
          <w:rFonts w:ascii="Times New Roman" w:eastAsiaTheme="minorHAnsi" w:hAnsi="Times New Roman"/>
          <w:color w:val="454648"/>
          <w:sz w:val="28"/>
          <w:szCs w:val="28"/>
        </w:rPr>
        <w:t>врачей</w:t>
      </w:r>
      <w:r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̆ </w:t>
      </w:r>
      <w:r w:rsidR="00070767" w:rsidRPr="00CC2716">
        <w:rPr>
          <w:rFonts w:ascii="Times New Roman" w:eastAsiaTheme="minorHAnsi" w:hAnsi="Times New Roman"/>
          <w:color w:val="454648"/>
          <w:sz w:val="28"/>
          <w:szCs w:val="28"/>
        </w:rPr>
        <w:t>семейной</w:t>
      </w:r>
      <w:r w:rsidRPr="00CC2716">
        <w:rPr>
          <w:rFonts w:ascii="Times New Roman" w:eastAsiaTheme="minorHAnsi" w:hAnsi="Times New Roman"/>
          <w:color w:val="454648"/>
          <w:sz w:val="28"/>
          <w:szCs w:val="28"/>
        </w:rPr>
        <w:t xml:space="preserve">̆ медицины, </w:t>
      </w:r>
      <w:r w:rsidR="00070767" w:rsidRPr="00CC2716">
        <w:rPr>
          <w:rFonts w:ascii="Times New Roman" w:eastAsiaTheme="minorHAnsi" w:hAnsi="Times New Roman"/>
          <w:color w:val="454648"/>
          <w:sz w:val="28"/>
          <w:szCs w:val="28"/>
        </w:rPr>
        <w:t>преподавателей</w:t>
      </w:r>
      <w:r w:rsidRPr="00CC2716">
        <w:rPr>
          <w:rFonts w:ascii="Times New Roman" w:eastAsiaTheme="minorHAnsi" w:hAnsi="Times New Roman"/>
          <w:color w:val="454648"/>
          <w:sz w:val="28"/>
          <w:szCs w:val="28"/>
        </w:rPr>
        <w:t>̆ медицинских вузов.</w:t>
      </w:r>
    </w:p>
    <w:p w:rsidR="007A12C2" w:rsidRDefault="007A12C2" w:rsidP="00750D51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center"/>
        <w:rPr>
          <w:rFonts w:ascii="Times New Roman" w:eastAsiaTheme="minorHAnsi" w:hAnsi="Times New Roman"/>
          <w:b/>
          <w:color w:val="454648"/>
          <w:sz w:val="28"/>
          <w:szCs w:val="28"/>
        </w:rPr>
      </w:pPr>
    </w:p>
    <w:p w:rsidR="00750D51" w:rsidRPr="00400A97" w:rsidRDefault="00750D51" w:rsidP="00750D51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center"/>
        <w:rPr>
          <w:rFonts w:ascii="Times New Roman" w:eastAsiaTheme="minorHAnsi" w:hAnsi="Times New Roman"/>
          <w:b/>
          <w:color w:val="454648"/>
          <w:sz w:val="28"/>
          <w:szCs w:val="28"/>
        </w:rPr>
      </w:pPr>
      <w:r w:rsidRPr="00400A97">
        <w:rPr>
          <w:rFonts w:ascii="Times New Roman" w:eastAsiaTheme="minorHAnsi" w:hAnsi="Times New Roman"/>
          <w:b/>
          <w:color w:val="454648"/>
          <w:sz w:val="28"/>
          <w:szCs w:val="28"/>
        </w:rPr>
        <w:t>Коллектив авторов</w:t>
      </w:r>
    </w:p>
    <w:p w:rsidR="00273340" w:rsidRPr="00273340" w:rsidRDefault="00273340" w:rsidP="00915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340">
        <w:rPr>
          <w:rFonts w:ascii="Times New Roman" w:hAnsi="Times New Roman"/>
          <w:sz w:val="28"/>
          <w:szCs w:val="28"/>
        </w:rPr>
        <w:t>Уварова Е.В., Андреева В.О</w:t>
      </w:r>
      <w:r>
        <w:rPr>
          <w:rFonts w:ascii="Times New Roman" w:hAnsi="Times New Roman"/>
          <w:sz w:val="28"/>
          <w:szCs w:val="28"/>
        </w:rPr>
        <w:t xml:space="preserve">., Артымук Н.В., </w:t>
      </w:r>
      <w:r w:rsidRPr="00273340">
        <w:rPr>
          <w:rFonts w:ascii="Times New Roman" w:hAnsi="Times New Roman"/>
          <w:sz w:val="28"/>
          <w:szCs w:val="28"/>
        </w:rPr>
        <w:t xml:space="preserve">Белокриницкая Т.Е.,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73340">
        <w:rPr>
          <w:rFonts w:ascii="Times New Roman" w:hAnsi="Times New Roman"/>
          <w:sz w:val="28"/>
          <w:szCs w:val="28"/>
        </w:rPr>
        <w:t xml:space="preserve">Буралкина Н.А., Веселова Н.М., Виноградова М.А., Долгушина В.Ф.,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73340">
        <w:rPr>
          <w:rFonts w:ascii="Times New Roman" w:hAnsi="Times New Roman"/>
          <w:sz w:val="28"/>
          <w:szCs w:val="28"/>
        </w:rPr>
        <w:t xml:space="preserve">Коваль И.П., </w:t>
      </w:r>
      <w:r>
        <w:rPr>
          <w:rFonts w:ascii="Times New Roman" w:hAnsi="Times New Roman"/>
          <w:sz w:val="28"/>
          <w:szCs w:val="28"/>
        </w:rPr>
        <w:t>Ко</w:t>
      </w:r>
      <w:r w:rsidRPr="00273340">
        <w:rPr>
          <w:rFonts w:ascii="Times New Roman" w:hAnsi="Times New Roman"/>
          <w:sz w:val="28"/>
          <w:szCs w:val="28"/>
        </w:rPr>
        <w:t>колина В.Ф., Кохреидзе Н.А., Кротин П.Н., Кутушева Г.Ф., Мардоян М.А., Мингалева Н.В.,</w:t>
      </w:r>
      <w:r>
        <w:rPr>
          <w:rFonts w:ascii="Times New Roman" w:hAnsi="Times New Roman"/>
          <w:sz w:val="28"/>
          <w:szCs w:val="28"/>
        </w:rPr>
        <w:t xml:space="preserve"> Пивень Л.А., Сальникова И.А.,            </w:t>
      </w:r>
      <w:r w:rsidRPr="00273340">
        <w:rPr>
          <w:rFonts w:ascii="Times New Roman" w:hAnsi="Times New Roman"/>
          <w:sz w:val="28"/>
          <w:szCs w:val="28"/>
        </w:rPr>
        <w:t>Сибирская Е.В., Сутурина Л.В., Ткаченко Л.В., Ульрих Е.А., Федорова Т.А., Халимова Д.Р.</w:t>
      </w:r>
    </w:p>
    <w:p w:rsidR="007F4F81" w:rsidRPr="00400A97" w:rsidRDefault="007F4F81" w:rsidP="009605BA">
      <w:pPr>
        <w:widowControl w:val="0"/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Times New Roman" w:eastAsiaTheme="minorHAnsi" w:hAnsi="Times New Roman"/>
          <w:b/>
          <w:color w:val="454648"/>
          <w:sz w:val="28"/>
          <w:szCs w:val="28"/>
        </w:rPr>
      </w:pPr>
    </w:p>
    <w:p w:rsidR="00445010" w:rsidRPr="00445010" w:rsidRDefault="00445010" w:rsidP="0044501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45010">
        <w:rPr>
          <w:rFonts w:ascii="Times New Roman" w:hAnsi="Times New Roman"/>
          <w:sz w:val="28"/>
          <w:szCs w:val="28"/>
        </w:rPr>
        <w:t>Рецензенты:</w:t>
      </w:r>
    </w:p>
    <w:p w:rsidR="00445010" w:rsidRDefault="00445010" w:rsidP="0047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Елена Александровна</w:t>
      </w:r>
      <w:r w:rsidRPr="00445010">
        <w:rPr>
          <w:rFonts w:ascii="Times New Roman" w:hAnsi="Times New Roman"/>
          <w:sz w:val="28"/>
          <w:szCs w:val="28"/>
        </w:rPr>
        <w:t xml:space="preserve"> – </w:t>
      </w:r>
      <w:r w:rsidR="004760B3" w:rsidRPr="00445010">
        <w:rPr>
          <w:rFonts w:ascii="Times New Roman" w:hAnsi="Times New Roman"/>
          <w:sz w:val="28"/>
          <w:szCs w:val="28"/>
        </w:rPr>
        <w:t>д.м.н.,</w:t>
      </w:r>
      <w:r w:rsidR="004760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профессор</w:t>
      </w:r>
      <w:r w:rsidRPr="00445010">
        <w:rPr>
          <w:rFonts w:ascii="Times New Roman" w:hAnsi="Times New Roman"/>
          <w:sz w:val="28"/>
          <w:szCs w:val="28"/>
        </w:rPr>
        <w:t xml:space="preserve"> кафедр</w:t>
      </w:r>
      <w:r>
        <w:rPr>
          <w:rFonts w:ascii="Times New Roman" w:hAnsi="Times New Roman"/>
          <w:sz w:val="28"/>
          <w:szCs w:val="28"/>
        </w:rPr>
        <w:t>ы</w:t>
      </w:r>
      <w:r w:rsidRPr="00445010">
        <w:rPr>
          <w:rFonts w:ascii="Times New Roman" w:hAnsi="Times New Roman"/>
          <w:sz w:val="28"/>
          <w:szCs w:val="28"/>
        </w:rPr>
        <w:t xml:space="preserve"> </w:t>
      </w:r>
      <w:r w:rsidRPr="004760B3">
        <w:rPr>
          <w:rFonts w:ascii="Times New Roman" w:hAnsi="Times New Roman"/>
          <w:sz w:val="28"/>
          <w:szCs w:val="28"/>
        </w:rPr>
        <w:t xml:space="preserve">репродуктивной медицины и хирургии факультета дополнительного профессионального образования </w:t>
      </w:r>
      <w:r w:rsidR="004760B3" w:rsidRPr="004760B3">
        <w:rPr>
          <w:rFonts w:ascii="Times New Roman" w:hAnsi="Times New Roman"/>
          <w:sz w:val="28"/>
          <w:szCs w:val="28"/>
        </w:rPr>
        <w:t>Московского государственного меди</w:t>
      </w:r>
      <w:r w:rsidR="004760B3">
        <w:rPr>
          <w:rFonts w:ascii="Times New Roman" w:hAnsi="Times New Roman"/>
          <w:sz w:val="28"/>
          <w:szCs w:val="28"/>
        </w:rPr>
        <w:t>ко-</w:t>
      </w:r>
      <w:r w:rsidR="004760B3" w:rsidRPr="004760B3">
        <w:rPr>
          <w:rFonts w:ascii="Times New Roman" w:hAnsi="Times New Roman"/>
          <w:sz w:val="28"/>
          <w:szCs w:val="28"/>
        </w:rPr>
        <w:t>стоматологического университета им. А.И.</w:t>
      </w:r>
      <w:r w:rsidR="004760B3">
        <w:rPr>
          <w:rFonts w:ascii="Times New Roman" w:hAnsi="Times New Roman"/>
          <w:sz w:val="28"/>
          <w:szCs w:val="28"/>
        </w:rPr>
        <w:t>Евдокимова</w:t>
      </w:r>
      <w:r w:rsidRPr="00445010">
        <w:rPr>
          <w:rFonts w:ascii="Times New Roman" w:hAnsi="Times New Roman"/>
          <w:sz w:val="28"/>
          <w:szCs w:val="28"/>
        </w:rPr>
        <w:t>.</w:t>
      </w:r>
    </w:p>
    <w:p w:rsidR="004760B3" w:rsidRDefault="004760B3" w:rsidP="0047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Ирина Всеволодовна - </w:t>
      </w:r>
      <w:r w:rsidRPr="004760B3">
        <w:rPr>
          <w:rFonts w:ascii="Times New Roman" w:hAnsi="Times New Roman"/>
          <w:sz w:val="28"/>
          <w:szCs w:val="28"/>
        </w:rPr>
        <w:t>доктор медицинских наук, главный научный сотрудник Научно-образовательн</w:t>
      </w:r>
      <w:r>
        <w:rPr>
          <w:rFonts w:ascii="Times New Roman" w:hAnsi="Times New Roman"/>
          <w:sz w:val="28"/>
          <w:szCs w:val="28"/>
        </w:rPr>
        <w:t>ого клинического</w:t>
      </w:r>
      <w:r w:rsidRPr="004760B3">
        <w:rPr>
          <w:rFonts w:ascii="Times New Roman" w:hAnsi="Times New Roman"/>
          <w:sz w:val="28"/>
          <w:szCs w:val="28"/>
        </w:rPr>
        <w:t xml:space="preserve"> центр</w:t>
      </w:r>
      <w:r>
        <w:rPr>
          <w:rFonts w:ascii="Times New Roman" w:hAnsi="Times New Roman"/>
          <w:sz w:val="28"/>
          <w:szCs w:val="28"/>
        </w:rPr>
        <w:t>а</w:t>
      </w:r>
      <w:r w:rsidRPr="004760B3">
        <w:rPr>
          <w:rFonts w:ascii="Times New Roman" w:hAnsi="Times New Roman"/>
          <w:sz w:val="28"/>
          <w:szCs w:val="28"/>
        </w:rPr>
        <w:t xml:space="preserve"> женского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60B3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4760B3">
        <w:rPr>
          <w:rFonts w:ascii="Times New Roman" w:hAnsi="Times New Roman"/>
          <w:sz w:val="28"/>
          <w:szCs w:val="28"/>
        </w:rPr>
        <w:t xml:space="preserve"> бюджетно</w:t>
      </w:r>
      <w:r>
        <w:rPr>
          <w:rFonts w:ascii="Times New Roman" w:hAnsi="Times New Roman"/>
          <w:sz w:val="28"/>
          <w:szCs w:val="28"/>
        </w:rPr>
        <w:t>го</w:t>
      </w:r>
      <w:r w:rsidRPr="004760B3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>го учреждения</w:t>
      </w:r>
      <w:r w:rsidRPr="004760B3">
        <w:rPr>
          <w:rFonts w:ascii="Times New Roman" w:hAnsi="Times New Roman"/>
          <w:sz w:val="28"/>
          <w:szCs w:val="28"/>
        </w:rPr>
        <w:t xml:space="preserve"> высшего профессионального образования Первый Московский государственный медицинский университет имени И.М. Сеченова Министерства здравоохранения Российской Федерации.</w:t>
      </w:r>
    </w:p>
    <w:p w:rsidR="004760B3" w:rsidRDefault="004760B3" w:rsidP="004760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A76" w:rsidRDefault="004760B3" w:rsidP="00A15A76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Клинические рекомендации обсуж</w:t>
      </w:r>
      <w:r w:rsidR="00A15A76">
        <w:rPr>
          <w:rFonts w:ascii="Times New Roman" w:hAnsi="Times New Roman"/>
          <w:sz w:val="28"/>
          <w:szCs w:val="28"/>
        </w:rPr>
        <w:t xml:space="preserve">дены и одобрены для утверждения на специальном заседании Российского общества акушеров-гинекологов  27 июня 2014 года на </w:t>
      </w:r>
      <w:r w:rsidR="00A15A76">
        <w:rPr>
          <w:rFonts w:ascii="Times New Roman" w:hAnsi="Times New Roman"/>
          <w:sz w:val="28"/>
          <w:szCs w:val="28"/>
          <w:lang w:val="en-US"/>
        </w:rPr>
        <w:t>VII</w:t>
      </w:r>
      <w:r w:rsidR="00A15A76" w:rsidRPr="00A15A76">
        <w:rPr>
          <w:rFonts w:ascii="Times New Roman" w:hAnsi="Times New Roman"/>
          <w:sz w:val="28"/>
          <w:szCs w:val="28"/>
        </w:rPr>
        <w:t xml:space="preserve"> </w:t>
      </w:r>
      <w:r w:rsidR="00A15A76">
        <w:rPr>
          <w:rFonts w:ascii="Times New Roman" w:hAnsi="Times New Roman"/>
          <w:sz w:val="28"/>
          <w:szCs w:val="28"/>
        </w:rPr>
        <w:t>региональном форуме «Мать и дитя» в г. Геленджике, Краснодарский край.</w:t>
      </w:r>
    </w:p>
    <w:p w:rsidR="00A15A76" w:rsidRPr="00D1175B" w:rsidRDefault="00A15A76" w:rsidP="00A15A76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HAnsi" w:hAnsi="Times New Roman"/>
          <w:b/>
          <w:color w:val="313132"/>
          <w:sz w:val="28"/>
          <w:szCs w:val="32"/>
        </w:rPr>
      </w:pPr>
      <w:r w:rsidRPr="00D1175B">
        <w:rPr>
          <w:rFonts w:ascii="Times New Roman" w:eastAsiaTheme="minorHAnsi" w:hAnsi="Times New Roman"/>
          <w:b/>
          <w:color w:val="313132"/>
          <w:sz w:val="28"/>
          <w:szCs w:val="32"/>
        </w:rPr>
        <w:t>Оглавление</w:t>
      </w:r>
    </w:p>
    <w:p w:rsidR="00A15A76" w:rsidRPr="00D0788A" w:rsidRDefault="00A15A76" w:rsidP="00A15A76">
      <w:pPr>
        <w:widowControl w:val="0"/>
        <w:autoSpaceDE w:val="0"/>
        <w:autoSpaceDN w:val="0"/>
        <w:adjustRightInd w:val="0"/>
        <w:spacing w:after="240" w:line="360" w:lineRule="auto"/>
        <w:rPr>
          <w:rFonts w:ascii="Times New Roman" w:eastAsiaTheme="minorHAnsi" w:hAnsi="Times New Roman"/>
          <w:color w:val="313132"/>
          <w:sz w:val="28"/>
          <w:szCs w:val="32"/>
        </w:rPr>
      </w:pP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>Ведение ...................................................................................................</w:t>
      </w:r>
      <w:r>
        <w:rPr>
          <w:rFonts w:ascii="Times New Roman" w:eastAsiaTheme="minorHAnsi" w:hAnsi="Times New Roman"/>
          <w:color w:val="313132"/>
          <w:sz w:val="28"/>
          <w:szCs w:val="32"/>
        </w:rPr>
        <w:t xml:space="preserve">  5</w:t>
      </w: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 xml:space="preserve"> Критерии доказательности исследований……………………………</w:t>
      </w:r>
      <w:r>
        <w:rPr>
          <w:rFonts w:ascii="Times New Roman" w:eastAsiaTheme="minorHAnsi" w:hAnsi="Times New Roman"/>
          <w:color w:val="313132"/>
          <w:sz w:val="28"/>
          <w:szCs w:val="32"/>
        </w:rPr>
        <w:t xml:space="preserve"> </w:t>
      </w: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 xml:space="preserve"> </w:t>
      </w:r>
      <w:r>
        <w:rPr>
          <w:rFonts w:ascii="Times New Roman" w:eastAsiaTheme="minorHAnsi" w:hAnsi="Times New Roman"/>
          <w:color w:val="313132"/>
          <w:sz w:val="28"/>
          <w:szCs w:val="32"/>
        </w:rPr>
        <w:t>6</w:t>
      </w: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 xml:space="preserve">             Терминология и классификация .......................................................... </w:t>
      </w:r>
      <w:r>
        <w:rPr>
          <w:rFonts w:ascii="Times New Roman" w:eastAsiaTheme="minorHAnsi" w:hAnsi="Times New Roman"/>
          <w:color w:val="313132"/>
          <w:sz w:val="28"/>
          <w:szCs w:val="32"/>
        </w:rPr>
        <w:t>10</w:t>
      </w: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 xml:space="preserve"> Эпидемиология, этиология и патогенез..........................</w:t>
      </w:r>
      <w:r>
        <w:rPr>
          <w:rFonts w:ascii="Times New Roman" w:eastAsiaTheme="minorHAnsi" w:hAnsi="Times New Roman"/>
          <w:color w:val="313132"/>
          <w:sz w:val="28"/>
          <w:szCs w:val="32"/>
        </w:rPr>
        <w:t>......</w:t>
      </w: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 xml:space="preserve">............... </w:t>
      </w:r>
      <w:r>
        <w:rPr>
          <w:rFonts w:ascii="Times New Roman" w:eastAsiaTheme="minorHAnsi" w:hAnsi="Times New Roman"/>
          <w:color w:val="313132"/>
          <w:sz w:val="28"/>
          <w:szCs w:val="32"/>
        </w:rPr>
        <w:t xml:space="preserve">12 </w:t>
      </w: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>Клиническая картина............................................................................</w:t>
      </w:r>
      <w:r>
        <w:rPr>
          <w:rFonts w:ascii="Times New Roman" w:eastAsiaTheme="minorHAnsi" w:hAnsi="Times New Roman"/>
          <w:color w:val="313132"/>
          <w:sz w:val="28"/>
          <w:szCs w:val="32"/>
        </w:rPr>
        <w:t>.</w:t>
      </w: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 xml:space="preserve"> </w:t>
      </w:r>
      <w:r>
        <w:rPr>
          <w:rFonts w:ascii="Times New Roman" w:eastAsiaTheme="minorHAnsi" w:hAnsi="Times New Roman"/>
          <w:color w:val="313132"/>
          <w:sz w:val="28"/>
          <w:szCs w:val="32"/>
        </w:rPr>
        <w:t xml:space="preserve">16 </w:t>
      </w: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>Диагностика причин АМК............................ .....................................</w:t>
      </w:r>
      <w:r>
        <w:rPr>
          <w:rFonts w:ascii="Times New Roman" w:eastAsiaTheme="minorHAnsi" w:hAnsi="Times New Roman"/>
          <w:color w:val="313132"/>
          <w:sz w:val="28"/>
          <w:szCs w:val="32"/>
        </w:rPr>
        <w:t>..</w:t>
      </w: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 xml:space="preserve"> </w:t>
      </w:r>
      <w:r>
        <w:rPr>
          <w:rFonts w:ascii="Times New Roman" w:eastAsiaTheme="minorHAnsi" w:hAnsi="Times New Roman"/>
          <w:color w:val="313132"/>
          <w:sz w:val="28"/>
          <w:szCs w:val="32"/>
        </w:rPr>
        <w:t>17 Дифференцированный диагноз……………………………………….22</w:t>
      </w: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 xml:space="preserve">                 Лечение подростков с АМК ………………………………………</w:t>
      </w:r>
      <w:r>
        <w:rPr>
          <w:rFonts w:ascii="Times New Roman" w:eastAsiaTheme="minorHAnsi" w:hAnsi="Times New Roman"/>
          <w:color w:val="313132"/>
          <w:sz w:val="28"/>
          <w:szCs w:val="32"/>
        </w:rPr>
        <w:t>..</w:t>
      </w: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 xml:space="preserve">.. </w:t>
      </w:r>
      <w:r>
        <w:rPr>
          <w:rFonts w:ascii="Times New Roman" w:eastAsiaTheme="minorHAnsi" w:hAnsi="Times New Roman"/>
          <w:color w:val="313132"/>
          <w:sz w:val="28"/>
          <w:szCs w:val="32"/>
        </w:rPr>
        <w:t xml:space="preserve"> 26 П</w:t>
      </w: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 xml:space="preserve">рофилактика и  реабилитация больных  .......................................... </w:t>
      </w:r>
      <w:r>
        <w:rPr>
          <w:rFonts w:ascii="Times New Roman" w:eastAsiaTheme="minorHAnsi" w:hAnsi="Times New Roman"/>
          <w:color w:val="313132"/>
          <w:sz w:val="28"/>
          <w:szCs w:val="32"/>
        </w:rPr>
        <w:t>35</w:t>
      </w: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 xml:space="preserve"> </w:t>
      </w:r>
      <w:r>
        <w:rPr>
          <w:rFonts w:ascii="Times New Roman" w:eastAsiaTheme="minorHAnsi" w:hAnsi="Times New Roman"/>
          <w:color w:val="313132"/>
          <w:sz w:val="28"/>
          <w:szCs w:val="32"/>
        </w:rPr>
        <w:t xml:space="preserve"> Прогноз </w:t>
      </w: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 xml:space="preserve"> ..............................................................</w:t>
      </w:r>
      <w:r>
        <w:rPr>
          <w:rFonts w:ascii="Times New Roman" w:eastAsiaTheme="minorHAnsi" w:hAnsi="Times New Roman"/>
          <w:color w:val="313132"/>
          <w:sz w:val="28"/>
          <w:szCs w:val="32"/>
        </w:rPr>
        <w:t>................................... 36</w:t>
      </w: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 xml:space="preserve">         Список рекомендуемой̆ литературы ................................................... </w:t>
      </w:r>
      <w:r>
        <w:rPr>
          <w:rFonts w:ascii="Times New Roman" w:eastAsiaTheme="minorHAnsi" w:hAnsi="Times New Roman"/>
          <w:color w:val="313132"/>
          <w:sz w:val="28"/>
          <w:szCs w:val="32"/>
        </w:rPr>
        <w:t>36</w:t>
      </w:r>
      <w:r w:rsidRPr="00CC2716">
        <w:rPr>
          <w:rFonts w:ascii="Times New Roman" w:eastAsiaTheme="minorHAnsi" w:hAnsi="Times New Roman"/>
          <w:color w:val="313132"/>
          <w:sz w:val="28"/>
          <w:szCs w:val="32"/>
        </w:rPr>
        <w:t xml:space="preserve"> </w:t>
      </w:r>
    </w:p>
    <w:p w:rsidR="00DE6E22" w:rsidRPr="00F70902" w:rsidRDefault="00DE6E22" w:rsidP="00405228">
      <w:pPr>
        <w:pStyle w:val="13"/>
        <w:tabs>
          <w:tab w:val="left" w:pos="426"/>
        </w:tabs>
        <w:ind w:left="0"/>
        <w:jc w:val="center"/>
        <w:rPr>
          <w:rFonts w:ascii="Times New Roman" w:eastAsiaTheme="minorHAnsi" w:hAnsi="Times New Roman"/>
          <w:b/>
          <w:color w:val="313132"/>
          <w:sz w:val="28"/>
          <w:szCs w:val="32"/>
        </w:rPr>
      </w:pPr>
      <w:r w:rsidRPr="00F70902">
        <w:rPr>
          <w:rFonts w:ascii="Times New Roman" w:eastAsiaTheme="minorHAnsi" w:hAnsi="Times New Roman"/>
          <w:b/>
          <w:color w:val="313132"/>
          <w:sz w:val="28"/>
          <w:szCs w:val="32"/>
        </w:rPr>
        <w:t>Введение</w:t>
      </w:r>
    </w:p>
    <w:p w:rsidR="00DE6E22" w:rsidRPr="00F70902" w:rsidRDefault="00DE6E22" w:rsidP="00DE6E22">
      <w:pPr>
        <w:pStyle w:val="13"/>
        <w:tabs>
          <w:tab w:val="left" w:pos="426"/>
        </w:tabs>
        <w:ind w:left="0"/>
        <w:rPr>
          <w:rFonts w:ascii="Times New Roman" w:eastAsiaTheme="minorHAnsi" w:hAnsi="Times New Roman"/>
          <w:b/>
          <w:color w:val="313132"/>
          <w:sz w:val="28"/>
          <w:szCs w:val="32"/>
        </w:rPr>
      </w:pPr>
    </w:p>
    <w:p w:rsidR="009F64BA" w:rsidRPr="009F64BA" w:rsidRDefault="00DE6E22" w:rsidP="009F64BA">
      <w:pPr>
        <w:pStyle w:val="5"/>
        <w:spacing w:line="360" w:lineRule="auto"/>
        <w:ind w:firstLine="708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Проблема аномальных маточных кровотечений пубертатного периода (</w:t>
      </w:r>
      <w:r w:rsidR="00C23328" w:rsidRPr="00CC2716">
        <w:rPr>
          <w:rFonts w:ascii="Times New Roman" w:eastAsiaTheme="minorHAnsi" w:hAnsi="Times New Roman"/>
          <w:color w:val="454648"/>
          <w:sz w:val="28"/>
          <w:szCs w:val="24"/>
        </w:rPr>
        <w:t>А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МК</w:t>
      </w:r>
      <w:r w:rsidR="00C23328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ПП) по-прежнему остается актуальной в связи с достаточно высокой их частотой в структуре гинекологических заболеваний (от 10% до 37,3%) и отчетливой тенденцией к затяжно</w:t>
      </w:r>
      <w:r w:rsidR="008253C5" w:rsidRPr="00CC2716">
        <w:rPr>
          <w:rFonts w:ascii="Times New Roman" w:eastAsiaTheme="minorHAnsi" w:hAnsi="Times New Roman"/>
          <w:color w:val="454648"/>
          <w:sz w:val="28"/>
          <w:szCs w:val="24"/>
        </w:rPr>
        <w:t>му течению с частыми рецидивами у подростков</w:t>
      </w:r>
      <w:r w:rsidR="00D74CC1">
        <w:rPr>
          <w:rFonts w:ascii="Times New Roman" w:eastAsiaTheme="minorHAnsi" w:hAnsi="Times New Roman"/>
          <w:color w:val="454648"/>
          <w:sz w:val="28"/>
          <w:szCs w:val="24"/>
        </w:rPr>
        <w:t>.</w:t>
      </w:r>
      <w:r w:rsidR="009F64BA">
        <w:rPr>
          <w:rFonts w:ascii="Times New Roman" w:eastAsiaTheme="minorHAnsi" w:hAnsi="Times New Roman"/>
          <w:color w:val="454648"/>
          <w:sz w:val="28"/>
          <w:szCs w:val="24"/>
        </w:rPr>
        <w:t xml:space="preserve"> </w:t>
      </w:r>
      <w:r w:rsidR="009F64BA" w:rsidRPr="009F64BA">
        <w:rPr>
          <w:rFonts w:ascii="Times New Roman" w:eastAsiaTheme="minorHAnsi" w:hAnsi="Times New Roman"/>
          <w:color w:val="454648"/>
          <w:sz w:val="28"/>
          <w:szCs w:val="24"/>
        </w:rPr>
        <w:t>Свыше 50% всех обращений девочек-подростков к гинекологу составляют маточные кровотечения пубертатного периода. Почти 95% всех влагалищных кровотечений пубертатного периода обусловлены АМК ПП А</w:t>
      </w:r>
      <w:r w:rsidR="009F64BA" w:rsidRPr="00DD10C9">
        <w:rPr>
          <w:rFonts w:ascii="Times New Roman" w:eastAsiaTheme="minorHAnsi" w:hAnsi="Times New Roman"/>
          <w:color w:val="454648"/>
          <w:sz w:val="28"/>
          <w:szCs w:val="28"/>
          <w:vertAlign w:val="superscript"/>
        </w:rPr>
        <w:t>1</w:t>
      </w:r>
      <w:r w:rsidR="009F64BA" w:rsidRPr="009F64BA">
        <w:rPr>
          <w:rFonts w:ascii="Times New Roman" w:eastAsiaTheme="minorHAnsi" w:hAnsi="Times New Roman"/>
          <w:color w:val="454648"/>
          <w:sz w:val="28"/>
          <w:szCs w:val="24"/>
        </w:rPr>
        <w:t>. Наиболее часто аномальные маточные кровотечения возникают у девочек-подростков в течение первых трех лет после менархе А</w:t>
      </w:r>
      <w:r w:rsidR="009F64BA" w:rsidRPr="00DD10C9">
        <w:rPr>
          <w:rFonts w:ascii="Times New Roman" w:eastAsiaTheme="minorHAnsi" w:hAnsi="Times New Roman"/>
          <w:color w:val="454648"/>
          <w:sz w:val="28"/>
          <w:szCs w:val="28"/>
          <w:vertAlign w:val="superscript"/>
        </w:rPr>
        <w:t>2</w:t>
      </w:r>
      <w:r w:rsidR="009F64BA" w:rsidRPr="009F64BA">
        <w:rPr>
          <w:rFonts w:ascii="Times New Roman" w:eastAsiaTheme="minorHAnsi" w:hAnsi="Times New Roman"/>
          <w:color w:val="454648"/>
          <w:sz w:val="28"/>
          <w:szCs w:val="24"/>
        </w:rPr>
        <w:t xml:space="preserve">. </w:t>
      </w:r>
    </w:p>
    <w:p w:rsidR="009F64BA" w:rsidRPr="009F64BA" w:rsidRDefault="004C34C0" w:rsidP="00DD10C9">
      <w:pPr>
        <w:pStyle w:val="5"/>
        <w:spacing w:line="360" w:lineRule="auto"/>
        <w:ind w:firstLine="708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Аномальные ваги</w:t>
      </w:r>
      <w:r w:rsidR="00680055" w:rsidRPr="00CC2716">
        <w:rPr>
          <w:rFonts w:ascii="Times New Roman" w:eastAsiaTheme="minorHAnsi" w:hAnsi="Times New Roman"/>
          <w:color w:val="454648"/>
          <w:sz w:val="28"/>
          <w:szCs w:val="24"/>
        </w:rPr>
        <w:t>нальные кровотечения являю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тся распространенной причиной для беспокойства среди подростков и их семей, </w:t>
      </w:r>
      <w:r w:rsidR="00680055" w:rsidRPr="00CC2716">
        <w:rPr>
          <w:rFonts w:ascii="Times New Roman" w:eastAsiaTheme="minorHAnsi" w:hAnsi="Times New Roman"/>
          <w:color w:val="454648"/>
          <w:sz w:val="28"/>
          <w:szCs w:val="24"/>
        </w:rPr>
        <w:t>вследствие их непредсказуемости</w:t>
      </w:r>
      <w:r w:rsidR="00405228">
        <w:rPr>
          <w:rFonts w:ascii="Times New Roman" w:eastAsiaTheme="minorHAnsi" w:hAnsi="Times New Roman"/>
          <w:color w:val="454648"/>
          <w:sz w:val="28"/>
          <w:szCs w:val="24"/>
        </w:rPr>
        <w:t xml:space="preserve">.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АМК ПП </w:t>
      </w:r>
      <w:r w:rsidR="00680055" w:rsidRPr="00CC2716">
        <w:rPr>
          <w:rFonts w:ascii="Times New Roman" w:eastAsiaTheme="minorHAnsi" w:hAnsi="Times New Roman"/>
          <w:color w:val="454648"/>
          <w:sz w:val="28"/>
          <w:szCs w:val="24"/>
        </w:rPr>
        <w:t>рассматривается одним из главных по</w:t>
      </w:r>
      <w:r w:rsidR="00405228">
        <w:rPr>
          <w:rFonts w:ascii="Times New Roman" w:eastAsiaTheme="minorHAnsi" w:hAnsi="Times New Roman"/>
          <w:color w:val="454648"/>
          <w:sz w:val="28"/>
          <w:szCs w:val="24"/>
        </w:rPr>
        <w:t>ставщиков услуг здравоохранения, в том числе для оказания скорой и неотложной помощи</w:t>
      </w:r>
      <w:r w:rsidR="00680055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. АМК ПП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негативно влияют на бу</w:t>
      </w:r>
      <w:r w:rsidR="00680055" w:rsidRPr="00CC2716">
        <w:rPr>
          <w:rFonts w:ascii="Times New Roman" w:eastAsiaTheme="minorHAnsi" w:hAnsi="Times New Roman"/>
          <w:color w:val="454648"/>
          <w:sz w:val="28"/>
          <w:szCs w:val="24"/>
        </w:rPr>
        <w:t>дущую репродуктивную способность больных с рецидивами АМК ПП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. </w:t>
      </w:r>
      <w:r w:rsidR="009F64BA" w:rsidRPr="009F64BA">
        <w:rPr>
          <w:rFonts w:ascii="Times New Roman" w:eastAsiaTheme="minorHAnsi" w:hAnsi="Times New Roman"/>
          <w:color w:val="454648"/>
          <w:sz w:val="28"/>
          <w:szCs w:val="24"/>
        </w:rPr>
        <w:t xml:space="preserve">Наиболее тяжелыми осложнениями АМК ПП являются: синдром острой кровопотери, который, однако, редко приводит к летальным исходам у соматически здоровых девочек, а так же анемический синдром, выраженность которого определяется интенсивностью АМК ПП и его длительностью. Летальность у девочек-подростков с АМК ПП чаще всего обусловлена острыми полиорганными нарушениями в результате тяжелой анемии и гиповолемии, осложнениями переливания нативной крови и ее компонентов, развитием необратимых системных нарушений на фоне хронической железодефицитной анемии у девочек с длительными и рецидивирующими маточными кровотечениями. </w:t>
      </w:r>
    </w:p>
    <w:p w:rsidR="0081318B" w:rsidRPr="00CC2716" w:rsidRDefault="00DE6E22" w:rsidP="007316FB">
      <w:pPr>
        <w:spacing w:line="360" w:lineRule="auto"/>
        <w:ind w:firstLine="708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До настоящего време</w:t>
      </w:r>
      <w:r w:rsidR="008253C5" w:rsidRPr="00CC2716">
        <w:rPr>
          <w:rFonts w:ascii="Times New Roman" w:eastAsiaTheme="minorHAnsi" w:hAnsi="Times New Roman"/>
          <w:color w:val="454648"/>
          <w:sz w:val="28"/>
          <w:szCs w:val="24"/>
        </w:rPr>
        <w:t>ни многи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е акушеры-гинекологи, оказывающие помощь девочкам, не уделяют должного внимания </w:t>
      </w:r>
      <w:r w:rsidR="00C23328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расстройствам менструаций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в первые два года после менархе. Причина подобного отношения в распространенном заблуждении, что нерегулярные менструации и маточные кровотечения у подростков являются естественной особенностью периода полового созревания</w:t>
      </w:r>
      <w:r w:rsidR="00C23328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. </w:t>
      </w:r>
      <w:r w:rsidR="008253C5" w:rsidRPr="00CC2716">
        <w:rPr>
          <w:rFonts w:ascii="Times New Roman" w:eastAsiaTheme="minorHAnsi" w:hAnsi="Times New Roman"/>
          <w:color w:val="454648"/>
          <w:sz w:val="28"/>
          <w:szCs w:val="24"/>
        </w:rPr>
        <w:t>В конкретном случае можно выделить какую-либо причину возникновения маточных кровотечений пубертатного периода. Однако следует признать, что природа этих заболеваний чаще всего</w:t>
      </w:r>
      <w:r w:rsidR="00F25DC9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обусловлена комплексом причин.</w:t>
      </w:r>
      <w:r w:rsidR="008253C5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</w:t>
      </w:r>
      <w:r w:rsidR="0081318B" w:rsidRPr="00CC2716">
        <w:rPr>
          <w:rFonts w:ascii="Times New Roman" w:eastAsiaTheme="minorHAnsi" w:hAnsi="Times New Roman"/>
          <w:color w:val="454648"/>
          <w:sz w:val="28"/>
          <w:szCs w:val="24"/>
        </w:rPr>
        <w:t>П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олиэтиологичность и многообразие форм </w:t>
      </w:r>
      <w:r w:rsidR="0081318B" w:rsidRPr="00CC2716">
        <w:rPr>
          <w:rFonts w:ascii="Times New Roman" w:eastAsiaTheme="minorHAnsi" w:hAnsi="Times New Roman"/>
          <w:color w:val="454648"/>
          <w:sz w:val="28"/>
          <w:szCs w:val="24"/>
        </w:rPr>
        <w:t>АМК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</w:t>
      </w:r>
      <w:r w:rsidR="0081318B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в пубертатном возрасте </w:t>
      </w:r>
      <w:r w:rsidR="00DD10C9">
        <w:rPr>
          <w:rFonts w:ascii="Times New Roman" w:eastAsiaTheme="minorHAnsi" w:hAnsi="Times New Roman"/>
          <w:color w:val="454648"/>
          <w:sz w:val="28"/>
          <w:szCs w:val="24"/>
        </w:rPr>
        <w:t>нередко приводят к</w:t>
      </w:r>
      <w:r w:rsidR="0081318B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запаздыванию лечебных мероприятий, либо усложняют лечение из-за необходимости изменения терапевтических подходов. </w:t>
      </w:r>
      <w:r w:rsidR="008253C5" w:rsidRPr="00CC2716">
        <w:rPr>
          <w:rFonts w:ascii="Times New Roman" w:eastAsiaTheme="minorHAnsi" w:hAnsi="Times New Roman"/>
          <w:color w:val="454648"/>
          <w:sz w:val="28"/>
          <w:szCs w:val="24"/>
        </w:rPr>
        <w:t>Чаще всего это выражается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несвоевременной или неадекватной оценк</w:t>
      </w:r>
      <w:r w:rsidR="008253C5" w:rsidRPr="00CC2716">
        <w:rPr>
          <w:rFonts w:ascii="Times New Roman" w:eastAsiaTheme="minorHAnsi" w:hAnsi="Times New Roman"/>
          <w:color w:val="454648"/>
          <w:sz w:val="28"/>
          <w:szCs w:val="24"/>
        </w:rPr>
        <w:t>ой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эндокринных </w:t>
      </w:r>
      <w:r w:rsidR="00596727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нарушений </w:t>
      </w:r>
      <w:r w:rsidR="00596727" w:rsidRPr="00CC2716">
        <w:rPr>
          <w:rFonts w:ascii="Times New Roman" w:eastAsiaTheme="minorHAnsi" w:hAnsi="Times New Roman"/>
          <w:color w:val="454648"/>
          <w:sz w:val="28"/>
          <w:szCs w:val="24"/>
        </w:rPr>
        <w:t>или структурных мальформаций  и опухолевых образований в эндометрии, сосудистой сети, миометрии</w:t>
      </w:r>
      <w:r w:rsidR="0081318B" w:rsidRPr="00CC2716">
        <w:rPr>
          <w:rFonts w:ascii="Times New Roman" w:eastAsiaTheme="minorHAnsi" w:hAnsi="Times New Roman"/>
          <w:color w:val="454648"/>
          <w:sz w:val="28"/>
          <w:szCs w:val="24"/>
        </w:rPr>
        <w:t>.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</w:t>
      </w:r>
      <w:r w:rsidR="0081318B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Не менее важно подчеркнуть отсутствие должного внимания к психоэмоциональным нарушениям в клинике маточных кровотечений в период полового созревания. </w:t>
      </w:r>
    </w:p>
    <w:p w:rsidR="00DE6E22" w:rsidRDefault="00DE6E22" w:rsidP="00030B2F">
      <w:pPr>
        <w:spacing w:line="360" w:lineRule="auto"/>
        <w:ind w:firstLine="708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Предлагаемые в настоящее время способы гемостаза, а также последующие терапевтические приемы нормализации менструального цикла заключаются, в основном, в назначении гормональных препаратов. Однако эффективность данного подхода нередко снижается из-за плохой переносимости пациентками гормонотерапии вследствие сопутст</w:t>
      </w:r>
      <w:r w:rsidR="007316FB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вующей патологии.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Нередко кратковременный эффект лечения гормональными препаратами довольно быстро сменяется рецидивом основного заболевания, либо ведет к</w:t>
      </w:r>
      <w:r w:rsidRPr="00DE6E22"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обострению сопутствующей патологии. Следовательно, проблему эффективности гормональной терапии больных с </w:t>
      </w:r>
      <w:r w:rsidR="007316FB" w:rsidRPr="00CC2716">
        <w:rPr>
          <w:rFonts w:ascii="Times New Roman" w:eastAsiaTheme="minorHAnsi" w:hAnsi="Times New Roman"/>
          <w:color w:val="454648"/>
          <w:sz w:val="28"/>
          <w:szCs w:val="24"/>
        </w:rPr>
        <w:t>А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МК</w:t>
      </w:r>
      <w:r w:rsidR="007316FB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ПП нельзя считать в полной мере решенной. Очевидна необходимость более четкого </w:t>
      </w:r>
      <w:r w:rsidR="007316FB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обоснования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терапев</w:t>
      </w:r>
      <w:r w:rsidR="007316FB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тической тактики и профилактических мероприятий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при </w:t>
      </w:r>
      <w:r w:rsidR="007316FB" w:rsidRPr="00CC2716">
        <w:rPr>
          <w:rFonts w:ascii="Times New Roman" w:eastAsiaTheme="minorHAnsi" w:hAnsi="Times New Roman"/>
          <w:color w:val="454648"/>
          <w:sz w:val="28"/>
          <w:szCs w:val="24"/>
        </w:rPr>
        <w:t>А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МК</w:t>
      </w:r>
      <w:r w:rsidR="007316FB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ПП</w:t>
      </w:r>
      <w:r w:rsidR="007316FB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у девочек-подростков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.</w:t>
      </w:r>
    </w:p>
    <w:p w:rsidR="00A40C21" w:rsidRDefault="00A40C21" w:rsidP="00030B2F">
      <w:pPr>
        <w:spacing w:line="360" w:lineRule="auto"/>
        <w:ind w:firstLine="708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</w:p>
    <w:p w:rsidR="00A40C21" w:rsidRPr="00CC2716" w:rsidRDefault="00A40C21" w:rsidP="00030B2F">
      <w:pPr>
        <w:spacing w:line="360" w:lineRule="auto"/>
        <w:ind w:firstLine="708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</w:p>
    <w:p w:rsidR="00D30685" w:rsidRPr="00CC2716" w:rsidRDefault="00DE6E22" w:rsidP="00030B2F">
      <w:pPr>
        <w:spacing w:line="360" w:lineRule="auto"/>
        <w:ind w:firstLine="708"/>
        <w:jc w:val="both"/>
        <w:rPr>
          <w:rFonts w:ascii="Times New Roman" w:eastAsiaTheme="minorHAnsi" w:hAnsi="Times New Roman"/>
          <w:b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Критерии доказательности исследований</w:t>
      </w:r>
    </w:p>
    <w:p w:rsidR="00813F9A" w:rsidRPr="00CC2716" w:rsidRDefault="00D30685" w:rsidP="00030B2F">
      <w:pPr>
        <w:spacing w:line="360" w:lineRule="auto"/>
        <w:ind w:firstLine="708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Методы, использованные для сбора/селекции доказательств:</w:t>
      </w:r>
      <w:r w:rsidR="00813F9A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поиск в электронных базах данных</w:t>
      </w:r>
      <w:r w:rsidR="00813F9A" w:rsidRPr="00CC2716">
        <w:rPr>
          <w:rFonts w:ascii="Times New Roman" w:eastAsiaTheme="minorHAnsi" w:hAnsi="Times New Roman"/>
          <w:color w:val="454648"/>
          <w:sz w:val="28"/>
          <w:szCs w:val="24"/>
        </w:rPr>
        <w:t>.</w:t>
      </w:r>
    </w:p>
    <w:p w:rsidR="00D30685" w:rsidRPr="00D1175B" w:rsidRDefault="00D30685" w:rsidP="00030B2F">
      <w:pPr>
        <w:spacing w:line="360" w:lineRule="auto"/>
        <w:ind w:firstLine="708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Описание методов, использованных для сбора/селекции доказательств:</w:t>
      </w:r>
      <w:r w:rsidR="00813F9A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доказательной базой для рекомендаций являются публикации, вошедшие в Кохрайновскую библиотеку, базы данных </w:t>
      </w:r>
      <w:r w:rsidRPr="00030B2F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EMBASE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и </w:t>
      </w:r>
      <w:r w:rsidRPr="00030B2F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MEDLINE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. </w:t>
      </w:r>
      <w:r w:rsidRPr="00D1175B">
        <w:rPr>
          <w:rFonts w:ascii="Times New Roman" w:eastAsiaTheme="minorHAnsi" w:hAnsi="Times New Roman"/>
          <w:color w:val="454648"/>
          <w:sz w:val="28"/>
          <w:szCs w:val="24"/>
        </w:rPr>
        <w:t>Глубина поиска составляла 5  лет.</w:t>
      </w:r>
    </w:p>
    <w:p w:rsidR="00030B2F" w:rsidRPr="00CC2716" w:rsidRDefault="00D30685" w:rsidP="00030B2F">
      <w:pPr>
        <w:spacing w:line="360" w:lineRule="auto"/>
        <w:ind w:firstLine="708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Методы, использованные для оценки качества и силы доказательств:</w:t>
      </w:r>
      <w:r w:rsidR="00813F9A"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 xml:space="preserve"> </w:t>
      </w:r>
      <w:r w:rsidR="00813F9A" w:rsidRPr="00CC2716">
        <w:rPr>
          <w:rFonts w:ascii="Times New Roman" w:eastAsiaTheme="minorHAnsi" w:hAnsi="Times New Roman"/>
          <w:color w:val="454648"/>
          <w:sz w:val="28"/>
          <w:szCs w:val="24"/>
        </w:rPr>
        <w:t>консенсус экспертов и о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ценка значимости в соответствии с рейтин</w:t>
      </w:r>
      <w:r w:rsidR="00030B2F" w:rsidRPr="00CC2716">
        <w:rPr>
          <w:rFonts w:ascii="Times New Roman" w:eastAsiaTheme="minorHAnsi" w:hAnsi="Times New Roman"/>
          <w:color w:val="454648"/>
          <w:sz w:val="28"/>
          <w:szCs w:val="24"/>
        </w:rPr>
        <w:t>говой схемой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.</w:t>
      </w:r>
      <w:r w:rsidR="00030B2F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Рейтинговая схема оценки силы рекомендаций позволяет практикующему врачу ориентироваться в огромном количестве экспериментальных и клинических данных. Категорий доказательности исследования может быть несколько (от 3 до 5–7). Их обозначают латинскими цифрами и чем меньше цифра, тем большую достоверность имеют результаты данного исследования. В представленных рекомендациях учтены мнения, основанные на </w:t>
      </w:r>
      <w:r w:rsidR="00030B2F" w:rsidRPr="00030B2F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I</w:t>
      </w:r>
      <w:r w:rsidR="00030B2F" w:rsidRPr="00CC2716">
        <w:rPr>
          <w:rFonts w:ascii="Times New Roman" w:eastAsiaTheme="minorHAnsi" w:hAnsi="Times New Roman"/>
          <w:color w:val="454648"/>
          <w:sz w:val="28"/>
          <w:szCs w:val="24"/>
        </w:rPr>
        <w:t>-</w:t>
      </w:r>
      <w:r w:rsidR="00030B2F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III</w:t>
      </w:r>
      <w:r w:rsidR="00030B2F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уровнях доказательств (таблица 1).</w:t>
      </w:r>
    </w:p>
    <w:p w:rsidR="00D30685" w:rsidRPr="00CC2716" w:rsidRDefault="000A4B5D" w:rsidP="000A4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Таблица 1</w:t>
      </w:r>
    </w:p>
    <w:p w:rsidR="00D30685" w:rsidRPr="00CC2716" w:rsidRDefault="00D30685" w:rsidP="009D7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Рейтинговая схема для оценк</w:t>
      </w:r>
      <w:r w:rsidR="000A4B5D"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и силы рекомендаций</w:t>
      </w:r>
    </w:p>
    <w:p w:rsidR="009D7D79" w:rsidRPr="000A4B5D" w:rsidRDefault="009D7D79" w:rsidP="00D30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1809"/>
        <w:gridCol w:w="7762"/>
      </w:tblGrid>
      <w:tr w:rsidR="00D30685" w:rsidRPr="009D7D79" w:rsidTr="009D7D79">
        <w:trPr>
          <w:trHeight w:val="645"/>
        </w:trPr>
        <w:tc>
          <w:tcPr>
            <w:tcW w:w="1809" w:type="dxa"/>
            <w:vAlign w:val="center"/>
          </w:tcPr>
          <w:p w:rsidR="00D30685" w:rsidRPr="009D7D79" w:rsidRDefault="00D30685" w:rsidP="009D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D7D79">
              <w:rPr>
                <w:rFonts w:ascii="Times New Roman" w:hAnsi="Times New Roman"/>
                <w:b/>
                <w:color w:val="262626"/>
                <w:sz w:val="24"/>
                <w:lang w:eastAsia="ru-RU"/>
              </w:rPr>
              <w:t>Уровни доказательств</w:t>
            </w:r>
          </w:p>
        </w:tc>
        <w:tc>
          <w:tcPr>
            <w:tcW w:w="7762" w:type="dxa"/>
            <w:vAlign w:val="center"/>
          </w:tcPr>
          <w:p w:rsidR="00D30685" w:rsidRPr="009D7D79" w:rsidRDefault="00D30685" w:rsidP="009D7D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D7D79">
              <w:rPr>
                <w:rFonts w:ascii="Times New Roman" w:hAnsi="Times New Roman"/>
                <w:b/>
                <w:sz w:val="24"/>
                <w:lang w:eastAsia="ru-RU"/>
              </w:rPr>
              <w:t>Описание</w:t>
            </w:r>
          </w:p>
        </w:tc>
      </w:tr>
      <w:tr w:rsidR="00D30685" w:rsidRPr="009D7D79" w:rsidTr="009D7D79">
        <w:tc>
          <w:tcPr>
            <w:tcW w:w="1809" w:type="dxa"/>
          </w:tcPr>
          <w:p w:rsidR="00D30685" w:rsidRPr="009D7D79" w:rsidRDefault="00030B2F" w:rsidP="00FD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lang w:eastAsia="ru-RU"/>
              </w:rPr>
              <w:t>I</w:t>
            </w:r>
            <w:r w:rsidR="00D30685" w:rsidRPr="009D7D79">
              <w:rPr>
                <w:rFonts w:ascii="Times New Roman" w:hAnsi="Times New Roman"/>
                <w:color w:val="262626"/>
                <w:sz w:val="24"/>
                <w:lang w:eastAsia="ru-RU"/>
              </w:rPr>
              <w:t>++</w:t>
            </w:r>
          </w:p>
        </w:tc>
        <w:tc>
          <w:tcPr>
            <w:tcW w:w="7762" w:type="dxa"/>
          </w:tcPr>
          <w:p w:rsidR="00D30685" w:rsidRPr="009D7D79" w:rsidRDefault="00D30685" w:rsidP="00FD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D7D79">
              <w:rPr>
                <w:rFonts w:ascii="Times New Roman" w:hAnsi="Times New Roman"/>
                <w:color w:val="262626"/>
                <w:sz w:val="24"/>
                <w:lang w:eastAsia="ru-RU"/>
              </w:rPr>
              <w:t>Мета-анализы высокого качества, систематические обзоры рандомизированных контролируемых исследований (РКИ), или РКИ с очень низким риском систематических ошибок</w:t>
            </w:r>
          </w:p>
        </w:tc>
      </w:tr>
      <w:tr w:rsidR="00D30685" w:rsidRPr="009D7D79" w:rsidTr="009D7D79">
        <w:tc>
          <w:tcPr>
            <w:tcW w:w="1809" w:type="dxa"/>
          </w:tcPr>
          <w:p w:rsidR="00D30685" w:rsidRPr="009D7D79" w:rsidRDefault="00030B2F" w:rsidP="00FD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lang w:eastAsia="ru-RU"/>
              </w:rPr>
              <w:t>I</w:t>
            </w:r>
            <w:r w:rsidR="00D30685" w:rsidRPr="009D7D79">
              <w:rPr>
                <w:rFonts w:ascii="Times New Roman" w:hAnsi="Times New Roman"/>
                <w:color w:val="262626"/>
                <w:sz w:val="24"/>
                <w:lang w:eastAsia="ru-RU"/>
              </w:rPr>
              <w:t>+</w:t>
            </w:r>
          </w:p>
        </w:tc>
        <w:tc>
          <w:tcPr>
            <w:tcW w:w="7762" w:type="dxa"/>
          </w:tcPr>
          <w:p w:rsidR="00D30685" w:rsidRPr="009D7D79" w:rsidRDefault="00D30685" w:rsidP="00FD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D7D79">
              <w:rPr>
                <w:rFonts w:ascii="Times New Roman" w:hAnsi="Times New Roman"/>
                <w:color w:val="262626"/>
                <w:sz w:val="24"/>
                <w:lang w:eastAsia="ru-RU"/>
              </w:rPr>
              <w:t>Качественно проведенные мета-анализы, систематические, или РКИ с низким риском систематических ошибок</w:t>
            </w:r>
          </w:p>
        </w:tc>
      </w:tr>
      <w:tr w:rsidR="00D30685" w:rsidRPr="009D7D79" w:rsidTr="009D7D79">
        <w:tc>
          <w:tcPr>
            <w:tcW w:w="1809" w:type="dxa"/>
          </w:tcPr>
          <w:p w:rsidR="00D30685" w:rsidRPr="009D7D79" w:rsidRDefault="00030B2F" w:rsidP="00FD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lang w:eastAsia="ru-RU"/>
              </w:rPr>
              <w:t>I</w:t>
            </w:r>
            <w:r w:rsidR="00D30685" w:rsidRPr="009D7D79">
              <w:rPr>
                <w:rFonts w:ascii="Times New Roman" w:hAnsi="Times New Roman"/>
                <w:color w:val="262626"/>
                <w:sz w:val="24"/>
                <w:lang w:eastAsia="ru-RU"/>
              </w:rPr>
              <w:t>-</w:t>
            </w:r>
          </w:p>
        </w:tc>
        <w:tc>
          <w:tcPr>
            <w:tcW w:w="7762" w:type="dxa"/>
          </w:tcPr>
          <w:p w:rsidR="00D30685" w:rsidRPr="009D7D79" w:rsidRDefault="00D30685" w:rsidP="00FD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D7D79">
              <w:rPr>
                <w:rFonts w:ascii="Times New Roman" w:hAnsi="Times New Roman"/>
                <w:color w:val="262626"/>
                <w:sz w:val="24"/>
                <w:lang w:eastAsia="ru-RU"/>
              </w:rPr>
              <w:t>Мета-анализы, систематические, или РКИ с высоким риском систематических ошибок</w:t>
            </w:r>
          </w:p>
        </w:tc>
      </w:tr>
      <w:tr w:rsidR="00D30685" w:rsidRPr="009D7D79" w:rsidTr="009D7D79">
        <w:tc>
          <w:tcPr>
            <w:tcW w:w="1809" w:type="dxa"/>
          </w:tcPr>
          <w:p w:rsidR="00D30685" w:rsidRPr="009D7D79" w:rsidRDefault="00030B2F" w:rsidP="00FD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lang w:eastAsia="ru-RU"/>
              </w:rPr>
              <w:t>II</w:t>
            </w:r>
            <w:r w:rsidR="00D30685" w:rsidRPr="009D7D79">
              <w:rPr>
                <w:rFonts w:ascii="Times New Roman" w:hAnsi="Times New Roman"/>
                <w:color w:val="262626"/>
                <w:sz w:val="24"/>
                <w:lang w:eastAsia="ru-RU"/>
              </w:rPr>
              <w:t>++</w:t>
            </w:r>
          </w:p>
        </w:tc>
        <w:tc>
          <w:tcPr>
            <w:tcW w:w="7762" w:type="dxa"/>
          </w:tcPr>
          <w:p w:rsidR="00D30685" w:rsidRPr="009D7D79" w:rsidRDefault="00D30685" w:rsidP="00FD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D7D79">
              <w:rPr>
                <w:rFonts w:ascii="Times New Roman" w:hAnsi="Times New Roman"/>
                <w:color w:val="262626"/>
                <w:sz w:val="24"/>
                <w:lang w:eastAsia="ru-RU"/>
              </w:rPr>
              <w:t>Высококачественные систематические обзоры исследований случай-контроль или когортных исследований. Высококачественные обзоры исследований случай-контроль или когортных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D30685" w:rsidRPr="009D7D79" w:rsidTr="009D7D79">
        <w:tc>
          <w:tcPr>
            <w:tcW w:w="1809" w:type="dxa"/>
          </w:tcPr>
          <w:p w:rsidR="00D30685" w:rsidRPr="009D7D79" w:rsidRDefault="00030B2F" w:rsidP="00FD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lang w:eastAsia="ru-RU"/>
              </w:rPr>
              <w:t>II</w:t>
            </w:r>
            <w:r w:rsidR="00D30685" w:rsidRPr="009D7D79">
              <w:rPr>
                <w:rFonts w:ascii="Times New Roman" w:hAnsi="Times New Roman"/>
                <w:color w:val="262626"/>
                <w:sz w:val="24"/>
                <w:lang w:eastAsia="ru-RU"/>
              </w:rPr>
              <w:t>+</w:t>
            </w:r>
          </w:p>
        </w:tc>
        <w:tc>
          <w:tcPr>
            <w:tcW w:w="7762" w:type="dxa"/>
          </w:tcPr>
          <w:p w:rsidR="00D30685" w:rsidRPr="009D7D79" w:rsidRDefault="00D30685" w:rsidP="00FD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D7D79">
              <w:rPr>
                <w:rFonts w:ascii="Times New Roman" w:hAnsi="Times New Roman"/>
                <w:color w:val="262626"/>
                <w:sz w:val="24"/>
                <w:lang w:eastAsia="ru-RU"/>
              </w:rPr>
              <w:t>Хорошо проведенные исследования случай-контроль или когортные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D30685" w:rsidRPr="009D7D79" w:rsidTr="009D7D79">
        <w:tc>
          <w:tcPr>
            <w:tcW w:w="1809" w:type="dxa"/>
          </w:tcPr>
          <w:p w:rsidR="00D30685" w:rsidRPr="009D7D79" w:rsidRDefault="00030B2F" w:rsidP="00FD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lang w:eastAsia="ru-RU"/>
              </w:rPr>
              <w:t>II</w:t>
            </w:r>
            <w:r w:rsidR="00D30685" w:rsidRPr="009D7D79">
              <w:rPr>
                <w:rFonts w:ascii="Times New Roman" w:hAnsi="Times New Roman"/>
                <w:color w:val="262626"/>
                <w:sz w:val="24"/>
                <w:lang w:eastAsia="ru-RU"/>
              </w:rPr>
              <w:t>-</w:t>
            </w:r>
          </w:p>
        </w:tc>
        <w:tc>
          <w:tcPr>
            <w:tcW w:w="7762" w:type="dxa"/>
          </w:tcPr>
          <w:p w:rsidR="00D30685" w:rsidRPr="009D7D79" w:rsidRDefault="00D30685" w:rsidP="00FD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D7D79">
              <w:rPr>
                <w:rFonts w:ascii="Times New Roman" w:hAnsi="Times New Roman"/>
                <w:color w:val="262626"/>
                <w:sz w:val="24"/>
                <w:lang w:eastAsia="ru-RU"/>
              </w:rPr>
              <w:t>исследования случай-контроль или когортные исследования с высоким риском эффектов смешивания или систематических ошибок и средней вероятностью причинной</w:t>
            </w:r>
          </w:p>
        </w:tc>
      </w:tr>
      <w:tr w:rsidR="00D30685" w:rsidRPr="009D7D79" w:rsidTr="009D7D79">
        <w:tc>
          <w:tcPr>
            <w:tcW w:w="1809" w:type="dxa"/>
          </w:tcPr>
          <w:p w:rsidR="00D30685" w:rsidRPr="009D7D79" w:rsidRDefault="00030B2F" w:rsidP="00FD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lang w:eastAsia="ru-RU"/>
              </w:rPr>
              <w:t>III</w:t>
            </w:r>
          </w:p>
        </w:tc>
        <w:tc>
          <w:tcPr>
            <w:tcW w:w="7762" w:type="dxa"/>
          </w:tcPr>
          <w:p w:rsidR="00D30685" w:rsidRPr="009D7D79" w:rsidRDefault="00D30685" w:rsidP="00FD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9D7D79">
              <w:rPr>
                <w:rFonts w:ascii="Times New Roman" w:hAnsi="Times New Roman"/>
                <w:color w:val="262626"/>
                <w:sz w:val="24"/>
                <w:lang w:eastAsia="ru-RU"/>
              </w:rPr>
              <w:t>Не аналитические исследования (например: описания случаев, серий случаев</w:t>
            </w:r>
          </w:p>
        </w:tc>
      </w:tr>
      <w:tr w:rsidR="00D30685" w:rsidRPr="00B5279A" w:rsidTr="009D7D79">
        <w:tc>
          <w:tcPr>
            <w:tcW w:w="1809" w:type="dxa"/>
          </w:tcPr>
          <w:p w:rsidR="00D30685" w:rsidRPr="009D7D79" w:rsidRDefault="00030B2F" w:rsidP="00FD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262626"/>
                <w:sz w:val="24"/>
                <w:lang w:eastAsia="ru-RU"/>
              </w:rPr>
              <w:t>IV</w:t>
            </w:r>
          </w:p>
        </w:tc>
        <w:tc>
          <w:tcPr>
            <w:tcW w:w="7762" w:type="dxa"/>
          </w:tcPr>
          <w:p w:rsidR="00D30685" w:rsidRPr="009D7D79" w:rsidRDefault="00D30685" w:rsidP="00FD59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262626"/>
                <w:sz w:val="24"/>
                <w:lang w:eastAsia="ru-RU"/>
              </w:rPr>
            </w:pPr>
            <w:r w:rsidRPr="009D7D79">
              <w:rPr>
                <w:rFonts w:ascii="Times New Roman" w:hAnsi="Times New Roman"/>
                <w:color w:val="262626"/>
                <w:sz w:val="24"/>
                <w:lang w:eastAsia="ru-RU"/>
              </w:rPr>
              <w:t>Мнение экспертов</w:t>
            </w:r>
          </w:p>
        </w:tc>
      </w:tr>
    </w:tbl>
    <w:p w:rsidR="00D30685" w:rsidRPr="00B5279A" w:rsidRDefault="00D30685" w:rsidP="00D30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262626"/>
        </w:rPr>
      </w:pPr>
    </w:p>
    <w:p w:rsidR="00AC5447" w:rsidRPr="00CC2716" w:rsidRDefault="00D30685" w:rsidP="003611C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Методы, использованные для анализа доказательств:</w:t>
      </w:r>
      <w:r w:rsidR="00AC5447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Обзо</w:t>
      </w:r>
      <w:r w:rsidR="00AC5447" w:rsidRPr="00CC2716">
        <w:rPr>
          <w:rFonts w:ascii="Times New Roman" w:eastAsiaTheme="minorHAnsi" w:hAnsi="Times New Roman"/>
          <w:color w:val="454648"/>
          <w:sz w:val="28"/>
          <w:szCs w:val="24"/>
        </w:rPr>
        <w:t>ры опубликованных мета-анализов и с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истематические обзоры с таблицами доказательств.</w:t>
      </w:r>
    </w:p>
    <w:p w:rsidR="00D30685" w:rsidRPr="00CC2716" w:rsidRDefault="00D30685" w:rsidP="003611C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Описание методов, использованных для анализа доказательств:</w:t>
      </w:r>
    </w:p>
    <w:p w:rsidR="00D30685" w:rsidRPr="00CC2716" w:rsidRDefault="00D30685" w:rsidP="003611C6">
      <w:pPr>
        <w:spacing w:after="0" w:line="360" w:lineRule="auto"/>
        <w:ind w:firstLine="708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При отборе публикаций, как потенциальных источников доказательств, использова</w:t>
      </w:r>
      <w:r w:rsidR="00AC5447" w:rsidRPr="00CC2716">
        <w:rPr>
          <w:rFonts w:ascii="Times New Roman" w:eastAsiaTheme="minorHAnsi" w:hAnsi="Times New Roman"/>
          <w:color w:val="454648"/>
          <w:sz w:val="28"/>
          <w:szCs w:val="24"/>
        </w:rPr>
        <w:t>лась рейтинговая схема оценки силы рекомендаций для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, чтобы убедиться в ее валидности</w:t>
      </w:r>
      <w:r w:rsidR="00AC5447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(таблица 2)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. Для минимизации потенциальных ошибок каждое исследование оценивалось независимо, т.е. по меньшей мере двумя независимыми членами рабочей группы. Какие-либо различия в оценках обсуждались уже всей группой в полном составе. При невозможности достижения консенсуса, привлекался независимый эксперт.</w:t>
      </w:r>
    </w:p>
    <w:p w:rsidR="003611C6" w:rsidRPr="00CC2716" w:rsidRDefault="003611C6" w:rsidP="00AC5447">
      <w:pPr>
        <w:spacing w:after="0" w:line="240" w:lineRule="auto"/>
        <w:jc w:val="right"/>
        <w:rPr>
          <w:rFonts w:ascii="Times New Roman" w:eastAsiaTheme="minorHAnsi" w:hAnsi="Times New Roman"/>
          <w:color w:val="454648"/>
          <w:sz w:val="28"/>
          <w:szCs w:val="24"/>
        </w:rPr>
      </w:pPr>
    </w:p>
    <w:p w:rsidR="00AC5447" w:rsidRPr="00CC2716" w:rsidRDefault="00AC5447" w:rsidP="00AC5447">
      <w:pPr>
        <w:spacing w:after="0" w:line="240" w:lineRule="auto"/>
        <w:jc w:val="right"/>
        <w:rPr>
          <w:rFonts w:ascii="Times New Roman" w:eastAsiaTheme="minorHAnsi" w:hAnsi="Times New Roman"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Таблица 2</w:t>
      </w:r>
    </w:p>
    <w:p w:rsidR="00D30685" w:rsidRPr="00CC2716" w:rsidRDefault="00D30685" w:rsidP="00D30685">
      <w:pPr>
        <w:spacing w:after="0" w:line="240" w:lineRule="auto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</w:p>
    <w:p w:rsidR="00D30685" w:rsidRPr="00CC2716" w:rsidRDefault="00D30685" w:rsidP="00AC5447">
      <w:pPr>
        <w:spacing w:after="0" w:line="240" w:lineRule="auto"/>
        <w:jc w:val="center"/>
        <w:rPr>
          <w:rFonts w:ascii="Times New Roman" w:eastAsiaTheme="minorHAnsi" w:hAnsi="Times New Roman"/>
          <w:b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Рейтинговая схема для оценк</w:t>
      </w:r>
      <w:r w:rsidR="00AC5447"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и силы рекомендаций</w:t>
      </w:r>
    </w:p>
    <w:p w:rsidR="00D30685" w:rsidRPr="00B5279A" w:rsidRDefault="00D30685" w:rsidP="00D30685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8612"/>
      </w:tblGrid>
      <w:tr w:rsidR="00D30685" w:rsidRPr="00B5279A" w:rsidTr="00FD59B1">
        <w:trPr>
          <w:trHeight w:val="601"/>
          <w:jc w:val="center"/>
        </w:trPr>
        <w:tc>
          <w:tcPr>
            <w:tcW w:w="959" w:type="dxa"/>
            <w:shd w:val="clear" w:color="auto" w:fill="BFBFBF"/>
            <w:vAlign w:val="center"/>
          </w:tcPr>
          <w:p w:rsidR="00D30685" w:rsidRPr="00B5279A" w:rsidRDefault="00D30685" w:rsidP="00FD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lang w:eastAsia="ru-RU"/>
              </w:rPr>
            </w:pPr>
            <w:r w:rsidRPr="00B5279A">
              <w:rPr>
                <w:rFonts w:ascii="Times New Roman" w:hAnsi="Times New Roman"/>
                <w:b/>
                <w:color w:val="262626"/>
                <w:lang w:eastAsia="ru-RU"/>
              </w:rPr>
              <w:t>Сила</w:t>
            </w:r>
          </w:p>
        </w:tc>
        <w:tc>
          <w:tcPr>
            <w:tcW w:w="8612" w:type="dxa"/>
            <w:shd w:val="clear" w:color="auto" w:fill="BFBFBF"/>
            <w:vAlign w:val="center"/>
          </w:tcPr>
          <w:p w:rsidR="00D30685" w:rsidRPr="00B5279A" w:rsidRDefault="00D30685" w:rsidP="00FD5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lang w:eastAsia="ru-RU"/>
              </w:rPr>
            </w:pPr>
            <w:r w:rsidRPr="00B5279A">
              <w:rPr>
                <w:rFonts w:ascii="Times New Roman" w:hAnsi="Times New Roman"/>
                <w:b/>
                <w:color w:val="262626"/>
                <w:lang w:eastAsia="ru-RU"/>
              </w:rPr>
              <w:t>Описание</w:t>
            </w:r>
          </w:p>
        </w:tc>
      </w:tr>
      <w:tr w:rsidR="00D30685" w:rsidRPr="00B5279A" w:rsidTr="00FD59B1">
        <w:trPr>
          <w:jc w:val="center"/>
        </w:trPr>
        <w:tc>
          <w:tcPr>
            <w:tcW w:w="959" w:type="dxa"/>
          </w:tcPr>
          <w:p w:rsidR="00D30685" w:rsidRPr="00B5279A" w:rsidRDefault="00D30685" w:rsidP="00FD59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5279A">
              <w:rPr>
                <w:rFonts w:ascii="Times New Roman" w:hAnsi="Times New Roman"/>
                <w:b/>
                <w:lang w:eastAsia="ru-RU"/>
              </w:rPr>
              <w:t>А</w:t>
            </w:r>
          </w:p>
        </w:tc>
        <w:tc>
          <w:tcPr>
            <w:tcW w:w="8612" w:type="dxa"/>
          </w:tcPr>
          <w:p w:rsidR="00D30685" w:rsidRPr="00B5279A" w:rsidRDefault="00D30685" w:rsidP="003611C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5279A">
              <w:rPr>
                <w:rFonts w:ascii="Times New Roman" w:hAnsi="Times New Roman"/>
                <w:lang w:eastAsia="ru-RU"/>
              </w:rPr>
              <w:t xml:space="preserve">По меньшей мере, один мета-анализ, систематический </w:t>
            </w:r>
            <w:r w:rsidR="003611C6">
              <w:rPr>
                <w:rFonts w:ascii="Times New Roman" w:hAnsi="Times New Roman"/>
                <w:lang w:eastAsia="ru-RU"/>
              </w:rPr>
              <w:t xml:space="preserve">обзор, или РКИ, оцененные, как </w:t>
            </w:r>
            <w:r w:rsidR="003611C6">
              <w:rPr>
                <w:rFonts w:ascii="Times New Roman" w:hAnsi="Times New Roman"/>
                <w:lang w:val="en-US" w:eastAsia="ru-RU"/>
              </w:rPr>
              <w:t>I</w:t>
            </w:r>
            <w:r w:rsidRPr="00B5279A">
              <w:rPr>
                <w:rFonts w:ascii="Times New Roman" w:hAnsi="Times New Roman"/>
                <w:lang w:eastAsia="ru-RU"/>
              </w:rPr>
              <w:t>++ , напрямую применимые к целевой популяции и демонстрирующие устойчивость результатов</w:t>
            </w:r>
            <w:r w:rsidR="003611C6">
              <w:rPr>
                <w:rFonts w:ascii="Times New Roman" w:hAnsi="Times New Roman"/>
                <w:lang w:eastAsia="ru-RU"/>
              </w:rPr>
              <w:t xml:space="preserve"> </w:t>
            </w:r>
            <w:r w:rsidRPr="00B5279A">
              <w:rPr>
                <w:rFonts w:ascii="Times New Roman" w:hAnsi="Times New Roman"/>
                <w:lang w:eastAsia="ru-RU"/>
              </w:rPr>
              <w:t>или</w:t>
            </w:r>
            <w:r w:rsidR="003611C6">
              <w:rPr>
                <w:rFonts w:ascii="Times New Roman" w:hAnsi="Times New Roman"/>
                <w:lang w:eastAsia="ru-RU"/>
              </w:rPr>
              <w:t xml:space="preserve"> </w:t>
            </w:r>
            <w:r w:rsidRPr="00B5279A">
              <w:rPr>
                <w:rFonts w:ascii="Times New Roman" w:hAnsi="Times New Roman"/>
                <w:lang w:eastAsia="ru-RU"/>
              </w:rPr>
              <w:t xml:space="preserve">группа доказательств, включающая результаты исследований, оцененные, как </w:t>
            </w:r>
            <w:r w:rsidR="003611C6">
              <w:rPr>
                <w:rFonts w:ascii="Times New Roman" w:hAnsi="Times New Roman"/>
                <w:lang w:eastAsia="ru-RU"/>
              </w:rPr>
              <w:t>I</w:t>
            </w:r>
            <w:r w:rsidRPr="00B5279A">
              <w:rPr>
                <w:rFonts w:ascii="Times New Roman" w:hAnsi="Times New Roman"/>
                <w:lang w:eastAsia="ru-RU"/>
              </w:rPr>
              <w:t>+, напрямую применимые к целевой популяции и демонстрирующие общую устойчивость результатов</w:t>
            </w:r>
          </w:p>
        </w:tc>
      </w:tr>
      <w:tr w:rsidR="00D30685" w:rsidRPr="00B5279A" w:rsidTr="00FD59B1">
        <w:trPr>
          <w:jc w:val="center"/>
        </w:trPr>
        <w:tc>
          <w:tcPr>
            <w:tcW w:w="959" w:type="dxa"/>
          </w:tcPr>
          <w:p w:rsidR="00D30685" w:rsidRPr="00B5279A" w:rsidRDefault="00D30685" w:rsidP="00FD59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5279A">
              <w:rPr>
                <w:rFonts w:ascii="Times New Roman" w:hAnsi="Times New Roman"/>
                <w:b/>
                <w:lang w:eastAsia="ru-RU"/>
              </w:rPr>
              <w:t>В</w:t>
            </w:r>
          </w:p>
        </w:tc>
        <w:tc>
          <w:tcPr>
            <w:tcW w:w="8612" w:type="dxa"/>
          </w:tcPr>
          <w:p w:rsidR="00D30685" w:rsidRPr="00B5279A" w:rsidRDefault="00D30685" w:rsidP="003611C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5279A">
              <w:rPr>
                <w:rFonts w:ascii="Times New Roman" w:hAnsi="Times New Roman"/>
                <w:lang w:eastAsia="ru-RU"/>
              </w:rPr>
              <w:t xml:space="preserve">группа доказательств, включающая результаты исследований, оцененные, как </w:t>
            </w:r>
            <w:r w:rsidR="003611C6">
              <w:rPr>
                <w:rFonts w:ascii="Times New Roman" w:hAnsi="Times New Roman"/>
                <w:lang w:eastAsia="ru-RU"/>
              </w:rPr>
              <w:t>II</w:t>
            </w:r>
            <w:r w:rsidRPr="00B5279A">
              <w:rPr>
                <w:rFonts w:ascii="Times New Roman" w:hAnsi="Times New Roman"/>
                <w:lang w:eastAsia="ru-RU"/>
              </w:rPr>
              <w:t>++, напрямую применимые к целевой популяции и демонстрирующие общую устойчивость результатов</w:t>
            </w:r>
            <w:r w:rsidR="003611C6">
              <w:rPr>
                <w:rFonts w:ascii="Times New Roman" w:hAnsi="Times New Roman"/>
                <w:lang w:eastAsia="ru-RU"/>
              </w:rPr>
              <w:t xml:space="preserve"> </w:t>
            </w:r>
            <w:r w:rsidRPr="00B5279A">
              <w:rPr>
                <w:rFonts w:ascii="Times New Roman" w:hAnsi="Times New Roman"/>
                <w:lang w:eastAsia="ru-RU"/>
              </w:rPr>
              <w:t>или</w:t>
            </w:r>
            <w:r w:rsidR="003611C6">
              <w:rPr>
                <w:rFonts w:ascii="Times New Roman" w:hAnsi="Times New Roman"/>
                <w:lang w:eastAsia="ru-RU"/>
              </w:rPr>
              <w:t xml:space="preserve"> </w:t>
            </w:r>
            <w:r w:rsidRPr="00B5279A">
              <w:rPr>
                <w:rFonts w:ascii="Times New Roman" w:hAnsi="Times New Roman"/>
                <w:lang w:eastAsia="ru-RU"/>
              </w:rPr>
              <w:t xml:space="preserve">экстраполированные доказательства из исследований, оцененных, как </w:t>
            </w:r>
            <w:r w:rsidR="003611C6">
              <w:rPr>
                <w:rFonts w:ascii="Times New Roman" w:hAnsi="Times New Roman"/>
                <w:lang w:eastAsia="ru-RU"/>
              </w:rPr>
              <w:t>I</w:t>
            </w:r>
            <w:r w:rsidRPr="00B5279A">
              <w:rPr>
                <w:rFonts w:ascii="Times New Roman" w:hAnsi="Times New Roman"/>
                <w:lang w:eastAsia="ru-RU"/>
              </w:rPr>
              <w:t xml:space="preserve">++ или </w:t>
            </w:r>
            <w:r w:rsidR="003611C6">
              <w:rPr>
                <w:rFonts w:ascii="Times New Roman" w:hAnsi="Times New Roman"/>
                <w:lang w:eastAsia="ru-RU"/>
              </w:rPr>
              <w:t>I</w:t>
            </w:r>
            <w:r w:rsidRPr="00B5279A">
              <w:rPr>
                <w:rFonts w:ascii="Times New Roman" w:hAnsi="Times New Roman"/>
                <w:lang w:eastAsia="ru-RU"/>
              </w:rPr>
              <w:t>+</w:t>
            </w:r>
          </w:p>
        </w:tc>
      </w:tr>
      <w:tr w:rsidR="00D30685" w:rsidRPr="00B5279A" w:rsidTr="00FD59B1">
        <w:trPr>
          <w:jc w:val="center"/>
        </w:trPr>
        <w:tc>
          <w:tcPr>
            <w:tcW w:w="959" w:type="dxa"/>
          </w:tcPr>
          <w:p w:rsidR="00D30685" w:rsidRPr="00B5279A" w:rsidRDefault="00D30685" w:rsidP="00FD59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5279A">
              <w:rPr>
                <w:rFonts w:ascii="Times New Roman" w:hAnsi="Times New Roman"/>
                <w:b/>
                <w:lang w:eastAsia="ru-RU"/>
              </w:rPr>
              <w:t>С</w:t>
            </w:r>
          </w:p>
        </w:tc>
        <w:tc>
          <w:tcPr>
            <w:tcW w:w="8612" w:type="dxa"/>
          </w:tcPr>
          <w:p w:rsidR="00D30685" w:rsidRPr="00B5279A" w:rsidRDefault="00D30685" w:rsidP="003611C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5279A">
              <w:rPr>
                <w:rFonts w:ascii="Times New Roman" w:hAnsi="Times New Roman"/>
                <w:lang w:eastAsia="ru-RU"/>
              </w:rPr>
              <w:t xml:space="preserve">группа доказательств, включающая результаты исследований, оцененные, как </w:t>
            </w:r>
            <w:r w:rsidR="003611C6">
              <w:rPr>
                <w:rFonts w:ascii="Times New Roman" w:hAnsi="Times New Roman"/>
                <w:lang w:eastAsia="ru-RU"/>
              </w:rPr>
              <w:t>II</w:t>
            </w:r>
            <w:r w:rsidRPr="00B5279A">
              <w:rPr>
                <w:rFonts w:ascii="Times New Roman" w:hAnsi="Times New Roman"/>
                <w:lang w:eastAsia="ru-RU"/>
              </w:rPr>
              <w:t>+, напрямую применимые к целевой популяции и демонстрирующие общую устойчивос</w:t>
            </w:r>
            <w:r w:rsidR="003611C6">
              <w:rPr>
                <w:rFonts w:ascii="Times New Roman" w:hAnsi="Times New Roman"/>
                <w:lang w:eastAsia="ru-RU"/>
              </w:rPr>
              <w:t xml:space="preserve">ть результатов </w:t>
            </w:r>
            <w:r w:rsidRPr="00B5279A">
              <w:rPr>
                <w:rFonts w:ascii="Times New Roman" w:hAnsi="Times New Roman"/>
                <w:lang w:eastAsia="ru-RU"/>
              </w:rPr>
              <w:t>или</w:t>
            </w:r>
            <w:r w:rsidR="003611C6">
              <w:rPr>
                <w:rFonts w:ascii="Times New Roman" w:hAnsi="Times New Roman"/>
                <w:lang w:eastAsia="ru-RU"/>
              </w:rPr>
              <w:t xml:space="preserve"> </w:t>
            </w:r>
            <w:r w:rsidRPr="00B5279A">
              <w:rPr>
                <w:rFonts w:ascii="Times New Roman" w:hAnsi="Times New Roman"/>
                <w:lang w:eastAsia="ru-RU"/>
              </w:rPr>
              <w:t xml:space="preserve">экстраполированные доказательства из исследований, оцененных, как </w:t>
            </w:r>
            <w:r w:rsidR="003611C6">
              <w:rPr>
                <w:rFonts w:ascii="Times New Roman" w:hAnsi="Times New Roman"/>
                <w:lang w:eastAsia="ru-RU"/>
              </w:rPr>
              <w:t>II</w:t>
            </w:r>
            <w:r w:rsidRPr="00B5279A">
              <w:rPr>
                <w:rFonts w:ascii="Times New Roman" w:hAnsi="Times New Roman"/>
                <w:lang w:eastAsia="ru-RU"/>
              </w:rPr>
              <w:t>++</w:t>
            </w:r>
          </w:p>
        </w:tc>
      </w:tr>
      <w:tr w:rsidR="00D30685" w:rsidRPr="00B5279A" w:rsidTr="00FD59B1">
        <w:trPr>
          <w:jc w:val="center"/>
        </w:trPr>
        <w:tc>
          <w:tcPr>
            <w:tcW w:w="959" w:type="dxa"/>
          </w:tcPr>
          <w:p w:rsidR="00D30685" w:rsidRPr="00B5279A" w:rsidRDefault="00D30685" w:rsidP="00FD59B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B5279A">
              <w:rPr>
                <w:rFonts w:ascii="Times New Roman" w:hAnsi="Times New Roman"/>
                <w:b/>
                <w:lang w:eastAsia="ru-RU"/>
              </w:rPr>
              <w:t>D</w:t>
            </w:r>
          </w:p>
        </w:tc>
        <w:tc>
          <w:tcPr>
            <w:tcW w:w="8612" w:type="dxa"/>
          </w:tcPr>
          <w:p w:rsidR="00D30685" w:rsidRPr="00B5279A" w:rsidRDefault="003611C6" w:rsidP="003611C6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Доказательства уровня </w:t>
            </w:r>
            <w:r>
              <w:rPr>
                <w:rFonts w:ascii="Times New Roman" w:hAnsi="Times New Roman"/>
                <w:lang w:val="en-US" w:eastAsia="ru-RU"/>
              </w:rPr>
              <w:t>III</w:t>
            </w:r>
            <w:r>
              <w:rPr>
                <w:rFonts w:ascii="Times New Roman" w:hAnsi="Times New Roman"/>
                <w:lang w:eastAsia="ru-RU"/>
              </w:rPr>
              <w:t xml:space="preserve"> или IV </w:t>
            </w:r>
            <w:r w:rsidR="00D30685" w:rsidRPr="00B5279A">
              <w:rPr>
                <w:rFonts w:ascii="Times New Roman" w:hAnsi="Times New Roman"/>
                <w:lang w:eastAsia="ru-RU"/>
              </w:rPr>
              <w:t>или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D30685" w:rsidRPr="00B5279A">
              <w:rPr>
                <w:rFonts w:ascii="Times New Roman" w:hAnsi="Times New Roman"/>
                <w:lang w:eastAsia="ru-RU"/>
              </w:rPr>
              <w:t xml:space="preserve">экстраполированные доказательства из исследований, оцененных, как </w:t>
            </w:r>
            <w:r>
              <w:rPr>
                <w:rFonts w:ascii="Times New Roman" w:hAnsi="Times New Roman"/>
                <w:lang w:eastAsia="ru-RU"/>
              </w:rPr>
              <w:t>II</w:t>
            </w:r>
            <w:r w:rsidR="00D30685" w:rsidRPr="00B5279A">
              <w:rPr>
                <w:rFonts w:ascii="Times New Roman" w:hAnsi="Times New Roman"/>
                <w:lang w:eastAsia="ru-RU"/>
              </w:rPr>
              <w:t>+</w:t>
            </w:r>
          </w:p>
        </w:tc>
      </w:tr>
    </w:tbl>
    <w:p w:rsidR="00D30685" w:rsidRPr="00B5279A" w:rsidRDefault="00D30685" w:rsidP="00D30685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3611C6" w:rsidRPr="00CC2716" w:rsidRDefault="003611C6" w:rsidP="003611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</w:p>
    <w:p w:rsidR="00D30685" w:rsidRPr="00CC2716" w:rsidRDefault="00D30685" w:rsidP="003611C6">
      <w:pPr>
        <w:spacing w:after="0" w:line="360" w:lineRule="auto"/>
        <w:ind w:firstLine="708"/>
        <w:jc w:val="both"/>
        <w:rPr>
          <w:rFonts w:ascii="Times New Roman" w:eastAsiaTheme="minorHAnsi" w:hAnsi="Times New Roman"/>
          <w:b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Индикаторы доброкачественной практики (</w:t>
      </w:r>
      <w:r w:rsidRPr="003611C6">
        <w:rPr>
          <w:rFonts w:ascii="Times New Roman" w:eastAsiaTheme="minorHAnsi" w:hAnsi="Times New Roman"/>
          <w:b/>
          <w:color w:val="454648"/>
          <w:sz w:val="28"/>
          <w:szCs w:val="24"/>
          <w:lang w:val="en-US"/>
        </w:rPr>
        <w:t>Good</w:t>
      </w: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 xml:space="preserve"> </w:t>
      </w:r>
      <w:r w:rsidRPr="003611C6">
        <w:rPr>
          <w:rFonts w:ascii="Times New Roman" w:eastAsiaTheme="minorHAnsi" w:hAnsi="Times New Roman"/>
          <w:b/>
          <w:color w:val="454648"/>
          <w:sz w:val="28"/>
          <w:szCs w:val="24"/>
          <w:lang w:val="en-US"/>
        </w:rPr>
        <w:t>Practice</w:t>
      </w: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 xml:space="preserve"> </w:t>
      </w:r>
      <w:r w:rsidRPr="003611C6">
        <w:rPr>
          <w:rFonts w:ascii="Times New Roman" w:eastAsiaTheme="minorHAnsi" w:hAnsi="Times New Roman"/>
          <w:b/>
          <w:color w:val="454648"/>
          <w:sz w:val="28"/>
          <w:szCs w:val="24"/>
          <w:lang w:val="en-US"/>
        </w:rPr>
        <w:t>Points</w:t>
      </w: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 xml:space="preserve"> - </w:t>
      </w:r>
      <w:r w:rsidRPr="003611C6">
        <w:rPr>
          <w:rFonts w:ascii="Times New Roman" w:eastAsiaTheme="minorHAnsi" w:hAnsi="Times New Roman"/>
          <w:b/>
          <w:color w:val="454648"/>
          <w:sz w:val="28"/>
          <w:szCs w:val="24"/>
          <w:lang w:val="en-US"/>
        </w:rPr>
        <w:t>GPPs</w:t>
      </w: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):</w:t>
      </w:r>
      <w:r w:rsidR="003611C6"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 xml:space="preserve">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Рекомендуемая доброкачественная практика базируется на клиническом опыте членов рабочей группы по разработке рекомендаций.</w:t>
      </w:r>
    </w:p>
    <w:p w:rsidR="00D30685" w:rsidRPr="00CC2716" w:rsidRDefault="00D30685" w:rsidP="00405228">
      <w:pPr>
        <w:spacing w:after="0" w:line="360" w:lineRule="auto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  <w:r w:rsidRPr="00D1175B">
        <w:rPr>
          <w:rFonts w:ascii="Times New Roman" w:eastAsiaTheme="minorHAnsi" w:hAnsi="Times New Roman"/>
          <w:b/>
          <w:color w:val="454648"/>
          <w:sz w:val="28"/>
          <w:szCs w:val="24"/>
        </w:rPr>
        <w:t>Экономический анализ:</w:t>
      </w:r>
      <w:r w:rsidR="00405228">
        <w:rPr>
          <w:rFonts w:ascii="Times New Roman" w:eastAsiaTheme="minorHAnsi" w:hAnsi="Times New Roman"/>
          <w:b/>
          <w:color w:val="454648"/>
          <w:sz w:val="28"/>
          <w:szCs w:val="24"/>
        </w:rPr>
        <w:t xml:space="preserve"> </w:t>
      </w:r>
      <w:r w:rsidR="00405228">
        <w:rPr>
          <w:rFonts w:ascii="Times New Roman" w:eastAsiaTheme="minorHAnsi" w:hAnsi="Times New Roman"/>
          <w:color w:val="454648"/>
          <w:sz w:val="28"/>
          <w:szCs w:val="24"/>
        </w:rPr>
        <w:t>а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нализ стоимости не проводился и публикации по фармакоэкономике не анализировались.</w:t>
      </w:r>
    </w:p>
    <w:p w:rsidR="00D30685" w:rsidRPr="00CC2716" w:rsidRDefault="00D30685" w:rsidP="003611C6">
      <w:pPr>
        <w:spacing w:after="0" w:line="360" w:lineRule="auto"/>
        <w:ind w:firstLine="708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Метод валидизации рекомендаций:</w:t>
      </w:r>
      <w:r w:rsidR="003611C6"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 xml:space="preserve"> </w:t>
      </w:r>
      <w:r w:rsidR="00405228">
        <w:rPr>
          <w:rFonts w:ascii="Times New Roman" w:eastAsiaTheme="minorHAnsi" w:hAnsi="Times New Roman"/>
          <w:color w:val="454648"/>
          <w:sz w:val="28"/>
          <w:szCs w:val="24"/>
        </w:rPr>
        <w:t>в</w:t>
      </w:r>
      <w:r w:rsidR="003611C6" w:rsidRPr="00CC2716">
        <w:rPr>
          <w:rFonts w:ascii="Times New Roman" w:eastAsiaTheme="minorHAnsi" w:hAnsi="Times New Roman"/>
          <w:color w:val="454648"/>
          <w:sz w:val="28"/>
          <w:szCs w:val="24"/>
        </w:rPr>
        <w:t>нешняя экспертная оценка, в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нутренняя экспертная оценка.</w:t>
      </w:r>
    </w:p>
    <w:p w:rsidR="00D30685" w:rsidRPr="00CC2716" w:rsidRDefault="00D30685" w:rsidP="003611C6">
      <w:pPr>
        <w:spacing w:after="0" w:line="360" w:lineRule="auto"/>
        <w:ind w:firstLine="708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Описание метода валидизации рекомендаций:</w:t>
      </w:r>
      <w:r w:rsidR="003611C6"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 xml:space="preserve"> </w:t>
      </w:r>
      <w:r w:rsidR="00405228">
        <w:rPr>
          <w:rFonts w:ascii="Times New Roman" w:eastAsiaTheme="minorHAnsi" w:hAnsi="Times New Roman"/>
          <w:color w:val="454648"/>
          <w:sz w:val="28"/>
          <w:szCs w:val="24"/>
        </w:rPr>
        <w:t>н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астоящие рекомендации в предварительной версии были  рецензированы независимыми экспертами, которых попросили прокомментировать прежде всего то, насколько интерпретация доказательств, лежащих в основе рекомендаций доступна для понимания. Получены комментарии со стороны врачей первичного звена и участковых </w:t>
      </w:r>
      <w:r w:rsidR="003611C6" w:rsidRPr="00CC2716">
        <w:rPr>
          <w:rFonts w:ascii="Times New Roman" w:eastAsiaTheme="minorHAnsi" w:hAnsi="Times New Roman"/>
          <w:color w:val="454648"/>
          <w:sz w:val="28"/>
          <w:szCs w:val="24"/>
        </w:rPr>
        <w:t>акушеров-гинекологов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в отношении доходчивости изложения рекомендаций и их оценки важности рекомендаций, как рабочего инструмента повседневной практики.</w:t>
      </w:r>
      <w:r w:rsidR="003611C6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Предварительная версия была так же направлена рецензенту, не имеющему медицинского образования, для получения комментариев, с точки зрения перспектив пациентов.</w:t>
      </w:r>
      <w:r w:rsidR="003611C6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Комментарии, полученные от экспертов, тщательно систематизировались и обсуждались председателем и членами рабочей группы. Каждый пункт обсуждался, и вносимые в результате этого изменения в рекомендации регистрировались. Если же изменения не вносились, то регистрировались причин отказа от внесения изменений.</w:t>
      </w:r>
    </w:p>
    <w:p w:rsidR="00D30685" w:rsidRPr="00CC2716" w:rsidRDefault="00D30685" w:rsidP="003611C6">
      <w:pPr>
        <w:spacing w:after="0" w:line="360" w:lineRule="auto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Консультация и экспертная оценка:</w:t>
      </w:r>
      <w:r w:rsidR="003611C6"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 xml:space="preserve"> </w:t>
      </w:r>
      <w:r w:rsidR="00405228">
        <w:rPr>
          <w:rFonts w:ascii="Times New Roman" w:eastAsiaTheme="minorHAnsi" w:hAnsi="Times New Roman"/>
          <w:color w:val="454648"/>
          <w:sz w:val="28"/>
          <w:szCs w:val="24"/>
        </w:rPr>
        <w:t>п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редварительная версия была выставлена для широкого обсуждения на сайте </w:t>
      </w:r>
      <w:r w:rsidR="003611C6" w:rsidRPr="00CC2716">
        <w:rPr>
          <w:rFonts w:ascii="Times New Roman" w:eastAsiaTheme="minorHAnsi" w:hAnsi="Times New Roman"/>
          <w:color w:val="454648"/>
          <w:sz w:val="28"/>
          <w:szCs w:val="24"/>
        </w:rPr>
        <w:t>Минздрава России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, для того, чтобы </w:t>
      </w:r>
      <w:r w:rsidR="003611C6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любые специалисты, компетентные в проблеме АМК ПП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имели возможность принять участие в обсуждении и совершенствовании рекомендаций.</w:t>
      </w:r>
      <w:r w:rsidR="003611C6"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Проект рекомендаций был рецензирован так же независимыми экспертами, которых попросили прокомментировать, прежде всего, доходчивость и точность интерпретации доказательной базы, лежащей в основе рекомендаций.</w:t>
      </w:r>
    </w:p>
    <w:p w:rsidR="00D30685" w:rsidRPr="00CC2716" w:rsidRDefault="00D30685" w:rsidP="003611C6">
      <w:pPr>
        <w:spacing w:after="0" w:line="360" w:lineRule="auto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Рабочая группа:</w:t>
      </w:r>
      <w:r w:rsidR="003611C6"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 xml:space="preserve"> </w:t>
      </w:r>
      <w:r w:rsidR="00405228">
        <w:rPr>
          <w:rFonts w:ascii="Times New Roman" w:eastAsiaTheme="minorHAnsi" w:hAnsi="Times New Roman"/>
          <w:color w:val="454648"/>
          <w:sz w:val="28"/>
          <w:szCs w:val="24"/>
        </w:rPr>
        <w:t>д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ля окончательной редакции и контроля качества рекомендации были повторно проанализированы членами рабочей группы, которые пришли к заключению, что все замечания и комментарии экспертов приняты во внимание, риск систематических ошибок при разработке рекомендаций сведен к минимуму.</w:t>
      </w:r>
    </w:p>
    <w:p w:rsidR="00D30685" w:rsidRPr="00CC2716" w:rsidRDefault="00D30685" w:rsidP="00493AAD">
      <w:pPr>
        <w:spacing w:after="0" w:line="360" w:lineRule="auto"/>
        <w:jc w:val="both"/>
        <w:rPr>
          <w:rFonts w:ascii="Times New Roman" w:eastAsiaTheme="minorHAnsi" w:hAnsi="Times New Roman"/>
          <w:color w:val="454648"/>
          <w:sz w:val="28"/>
          <w:szCs w:val="24"/>
        </w:rPr>
      </w:pPr>
      <w:r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>Основные рекомендации:</w:t>
      </w:r>
      <w:r w:rsidR="00493AAD" w:rsidRPr="00CC2716">
        <w:rPr>
          <w:rFonts w:ascii="Times New Roman" w:eastAsiaTheme="minorHAnsi" w:hAnsi="Times New Roman"/>
          <w:b/>
          <w:color w:val="454648"/>
          <w:sz w:val="28"/>
          <w:szCs w:val="24"/>
        </w:rPr>
        <w:t xml:space="preserve"> </w:t>
      </w:r>
      <w:r w:rsidR="00405228">
        <w:rPr>
          <w:rFonts w:ascii="Times New Roman" w:eastAsiaTheme="minorHAnsi" w:hAnsi="Times New Roman"/>
          <w:color w:val="454648"/>
          <w:sz w:val="28"/>
          <w:szCs w:val="24"/>
        </w:rPr>
        <w:t>с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ила рекомендаций (А-</w:t>
      </w:r>
      <w:r w:rsidRPr="003611C6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D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), уровни доказательств (</w:t>
      </w:r>
      <w:r w:rsidR="00493AAD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I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++, </w:t>
      </w:r>
      <w:r w:rsidR="00493AAD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I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+, </w:t>
      </w:r>
      <w:r w:rsidR="00493AAD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I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-, </w:t>
      </w:r>
      <w:r w:rsidR="00493AAD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II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++, </w:t>
      </w:r>
      <w:r w:rsidR="00493AAD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II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+, </w:t>
      </w:r>
      <w:r w:rsidR="00493AAD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II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-, </w:t>
      </w:r>
      <w:r w:rsidR="00493AAD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III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, </w:t>
      </w:r>
      <w:r w:rsidR="00493AAD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IV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) и индикаторы доброкачественной практики - </w:t>
      </w:r>
      <w:r w:rsidRPr="003611C6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good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</w:t>
      </w:r>
      <w:r w:rsidRPr="003611C6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practice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</w:t>
      </w:r>
      <w:r w:rsidRPr="003611C6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points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 xml:space="preserve"> (</w:t>
      </w:r>
      <w:r w:rsidRPr="003611C6">
        <w:rPr>
          <w:rFonts w:ascii="Times New Roman" w:eastAsiaTheme="minorHAnsi" w:hAnsi="Times New Roman"/>
          <w:color w:val="454648"/>
          <w:sz w:val="28"/>
          <w:szCs w:val="24"/>
          <w:lang w:val="en-US"/>
        </w:rPr>
        <w:t>GPPs</w:t>
      </w:r>
      <w:r w:rsidRPr="00CC2716">
        <w:rPr>
          <w:rFonts w:ascii="Times New Roman" w:eastAsiaTheme="minorHAnsi" w:hAnsi="Times New Roman"/>
          <w:color w:val="454648"/>
          <w:sz w:val="28"/>
          <w:szCs w:val="24"/>
        </w:rPr>
        <w:t>) приводятся  при изложении текста рекомендаций.</w:t>
      </w:r>
    </w:p>
    <w:p w:rsidR="007918FF" w:rsidRDefault="007918FF" w:rsidP="004C34C0">
      <w:pPr>
        <w:pStyle w:val="13"/>
        <w:tabs>
          <w:tab w:val="left" w:pos="426"/>
        </w:tabs>
        <w:ind w:left="0"/>
        <w:rPr>
          <w:rFonts w:ascii="Times New Roman" w:eastAsiaTheme="minorHAnsi" w:hAnsi="Times New Roman"/>
          <w:b/>
          <w:bCs/>
          <w:color w:val="313132"/>
          <w:sz w:val="28"/>
          <w:szCs w:val="28"/>
          <w:lang w:eastAsia="en-US"/>
        </w:rPr>
      </w:pPr>
    </w:p>
    <w:p w:rsidR="007918FF" w:rsidRDefault="007918FF" w:rsidP="004C34C0">
      <w:pPr>
        <w:pStyle w:val="13"/>
        <w:tabs>
          <w:tab w:val="left" w:pos="426"/>
        </w:tabs>
        <w:ind w:left="0"/>
        <w:rPr>
          <w:rFonts w:ascii="Times New Roman" w:eastAsiaTheme="minorHAnsi" w:hAnsi="Times New Roman"/>
          <w:b/>
          <w:bCs/>
          <w:color w:val="313132"/>
          <w:sz w:val="28"/>
          <w:szCs w:val="28"/>
          <w:lang w:eastAsia="en-US"/>
        </w:rPr>
      </w:pPr>
    </w:p>
    <w:p w:rsidR="007918FF" w:rsidRDefault="007918FF" w:rsidP="004C34C0">
      <w:pPr>
        <w:pStyle w:val="13"/>
        <w:tabs>
          <w:tab w:val="left" w:pos="426"/>
        </w:tabs>
        <w:ind w:left="0"/>
        <w:rPr>
          <w:rFonts w:ascii="Times New Roman" w:eastAsiaTheme="minorHAnsi" w:hAnsi="Times New Roman"/>
          <w:b/>
          <w:bCs/>
          <w:color w:val="313132"/>
          <w:sz w:val="28"/>
          <w:szCs w:val="28"/>
          <w:lang w:eastAsia="en-US"/>
        </w:rPr>
      </w:pPr>
    </w:p>
    <w:p w:rsidR="00D30685" w:rsidRPr="004C34C0" w:rsidRDefault="000A5CE1" w:rsidP="004C34C0">
      <w:pPr>
        <w:pStyle w:val="13"/>
        <w:tabs>
          <w:tab w:val="left" w:pos="426"/>
        </w:tabs>
        <w:ind w:left="0"/>
        <w:rPr>
          <w:rFonts w:ascii="Times New Roman" w:eastAsiaTheme="minorHAnsi" w:hAnsi="Times New Roman"/>
          <w:b/>
          <w:bCs/>
          <w:color w:val="313132"/>
          <w:sz w:val="28"/>
          <w:szCs w:val="28"/>
          <w:lang w:eastAsia="en-US"/>
        </w:rPr>
      </w:pPr>
      <w:r w:rsidRPr="00CC2716">
        <w:rPr>
          <w:rFonts w:ascii="Times New Roman" w:eastAsiaTheme="minorHAnsi" w:hAnsi="Times New Roman"/>
          <w:b/>
          <w:bCs/>
          <w:color w:val="313132"/>
          <w:sz w:val="28"/>
          <w:szCs w:val="28"/>
          <w:lang w:eastAsia="en-US"/>
        </w:rPr>
        <w:t>Терминология и классификация</w:t>
      </w:r>
    </w:p>
    <w:p w:rsidR="00D30685" w:rsidRPr="00B5279A" w:rsidRDefault="00D30685" w:rsidP="00D30685">
      <w:pPr>
        <w:spacing w:after="0" w:line="240" w:lineRule="auto"/>
        <w:rPr>
          <w:rFonts w:ascii="Times New Roman" w:hAnsi="Times New Roman"/>
        </w:rPr>
      </w:pPr>
    </w:p>
    <w:p w:rsidR="00A40C21" w:rsidRPr="00273340" w:rsidRDefault="00A40C21" w:rsidP="00273340">
      <w:pPr>
        <w:spacing w:after="0" w:line="360" w:lineRule="auto"/>
        <w:ind w:firstLine="708"/>
        <w:jc w:val="both"/>
        <w:rPr>
          <w:rFonts w:ascii="Times New Roman" w:eastAsiaTheme="minorHAnsi" w:hAnsi="Times New Roman"/>
          <w:color w:val="313132"/>
          <w:sz w:val="28"/>
          <w:szCs w:val="28"/>
        </w:rPr>
      </w:pPr>
      <w:r w:rsidRPr="00273340">
        <w:rPr>
          <w:rFonts w:ascii="Times New Roman" w:eastAsiaTheme="minorHAnsi" w:hAnsi="Times New Roman"/>
          <w:color w:val="313132"/>
          <w:sz w:val="28"/>
          <w:szCs w:val="28"/>
        </w:rPr>
        <w:t xml:space="preserve">Аномальные маточные кровотечения пубертатного периода (АМК ПП) — кровотечения из матки, не соответствующие параметрам нормальной регулярной менструации (5-80 мл/4-8 суток/каждые 21-45 дней), вызывающие физический и психический дискомфорт у девочек-подростков с возраста менархе до 17 лет включительно.  </w:t>
      </w:r>
    </w:p>
    <w:p w:rsidR="00866CA6" w:rsidRDefault="00866CA6" w:rsidP="00866CA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866CA6">
        <w:rPr>
          <w:rFonts w:ascii="Times New Roman" w:hAnsi="Times New Roman"/>
          <w:b/>
          <w:sz w:val="28"/>
        </w:rPr>
        <w:t>А</w:t>
      </w:r>
      <w:r>
        <w:rPr>
          <w:rFonts w:ascii="Times New Roman" w:hAnsi="Times New Roman"/>
          <w:b/>
          <w:sz w:val="28"/>
        </w:rPr>
        <w:t>ббревиатура</w:t>
      </w:r>
      <w:r w:rsidRPr="004C34C0">
        <w:rPr>
          <w:rFonts w:ascii="Times New Roman" w:hAnsi="Times New Roman"/>
          <w:sz w:val="28"/>
        </w:rPr>
        <w:t>: АМК ПП.</w:t>
      </w:r>
      <w:r>
        <w:rPr>
          <w:rFonts w:ascii="Times New Roman" w:hAnsi="Times New Roman"/>
          <w:sz w:val="28"/>
        </w:rPr>
        <w:t xml:space="preserve"> Термин ювенильные маточные кровотечения (ЮМК) в настоящее время не употребляется.</w:t>
      </w:r>
    </w:p>
    <w:p w:rsidR="00D30685" w:rsidRPr="00CD22F5" w:rsidRDefault="00866CA6" w:rsidP="00866CA6">
      <w:pPr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МКБ–10: </w:t>
      </w:r>
      <w:r w:rsidRPr="00866CA6">
        <w:rPr>
          <w:rFonts w:ascii="Times New Roman" w:hAnsi="Times New Roman"/>
          <w:sz w:val="28"/>
        </w:rPr>
        <w:t>N92.2</w:t>
      </w:r>
      <w:r w:rsidRPr="00866CA6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 </w:t>
      </w:r>
      <w:r w:rsidR="00CD22F5">
        <w:rPr>
          <w:rFonts w:ascii="Times New Roman" w:hAnsi="Times New Roman"/>
          <w:sz w:val="28"/>
        </w:rPr>
        <w:t>Избыточные</w:t>
      </w:r>
      <w:r w:rsidR="00D30685" w:rsidRPr="004C34C0">
        <w:rPr>
          <w:rFonts w:ascii="Times New Roman" w:hAnsi="Times New Roman"/>
          <w:sz w:val="28"/>
        </w:rPr>
        <w:t xml:space="preserve"> менструации в пубертатном периоде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  <w:lang w:val="en-US"/>
        </w:rPr>
        <w:t>e</w:t>
      </w:r>
      <w:r w:rsidRPr="00866CA6">
        <w:rPr>
          <w:rFonts w:ascii="Times New Roman" w:hAnsi="Times New Roman"/>
          <w:sz w:val="28"/>
          <w:lang w:val="en-US"/>
        </w:rPr>
        <w:t>xcessive</w:t>
      </w:r>
      <w:r w:rsidRPr="00CC2716">
        <w:rPr>
          <w:rFonts w:ascii="Times New Roman" w:hAnsi="Times New Roman"/>
          <w:sz w:val="28"/>
        </w:rPr>
        <w:t xml:space="preserve"> </w:t>
      </w:r>
      <w:r w:rsidRPr="00866CA6">
        <w:rPr>
          <w:rFonts w:ascii="Times New Roman" w:hAnsi="Times New Roman"/>
          <w:sz w:val="28"/>
          <w:lang w:val="en-US"/>
        </w:rPr>
        <w:t>menstruation</w:t>
      </w:r>
      <w:r w:rsidRPr="00CC2716">
        <w:rPr>
          <w:rFonts w:ascii="Times New Roman" w:hAnsi="Times New Roman"/>
          <w:sz w:val="28"/>
        </w:rPr>
        <w:t xml:space="preserve"> </w:t>
      </w:r>
      <w:r w:rsidRPr="00866CA6">
        <w:rPr>
          <w:rFonts w:ascii="Times New Roman" w:hAnsi="Times New Roman"/>
          <w:sz w:val="28"/>
          <w:lang w:val="en-US"/>
        </w:rPr>
        <w:t>at</w:t>
      </w:r>
      <w:r w:rsidRPr="00CC2716">
        <w:rPr>
          <w:rFonts w:ascii="Times New Roman" w:hAnsi="Times New Roman"/>
          <w:sz w:val="28"/>
        </w:rPr>
        <w:t xml:space="preserve"> </w:t>
      </w:r>
      <w:r w:rsidRPr="00866CA6">
        <w:rPr>
          <w:rFonts w:ascii="Times New Roman" w:hAnsi="Times New Roman"/>
          <w:sz w:val="28"/>
          <w:lang w:val="en-US"/>
        </w:rPr>
        <w:t>puberty</w:t>
      </w:r>
      <w:r w:rsidRPr="00CC2716">
        <w:rPr>
          <w:rFonts w:ascii="Times New Roman" w:hAnsi="Times New Roman"/>
          <w:sz w:val="28"/>
        </w:rPr>
        <w:t>)</w:t>
      </w:r>
      <w:r w:rsidR="00D30685" w:rsidRPr="004C34C0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в том числе</w:t>
      </w:r>
      <w:r w:rsidR="00D30685" w:rsidRPr="004C34C0">
        <w:rPr>
          <w:rFonts w:ascii="Times New Roman" w:hAnsi="Times New Roman"/>
          <w:sz w:val="28"/>
        </w:rPr>
        <w:t xml:space="preserve"> </w:t>
      </w:r>
      <w:r w:rsidR="00CD22F5">
        <w:rPr>
          <w:rFonts w:ascii="Times New Roman" w:eastAsiaTheme="minorHAnsi" w:hAnsi="Times New Roman"/>
          <w:bCs/>
          <w:color w:val="313132"/>
          <w:sz w:val="28"/>
          <w:szCs w:val="28"/>
        </w:rPr>
        <w:t>ч</w:t>
      </w:r>
      <w:r w:rsidR="00CD22F5" w:rsidRPr="00CD22F5">
        <w:rPr>
          <w:rFonts w:ascii="Times New Roman" w:eastAsiaTheme="minorHAnsi" w:hAnsi="Times New Roman"/>
          <w:bCs/>
          <w:color w:val="313132"/>
          <w:sz w:val="28"/>
          <w:szCs w:val="28"/>
        </w:rPr>
        <w:t>резмерное кровотечение, ассоциированное с установлением менструаций</w:t>
      </w:r>
      <w:r w:rsidR="00CD22F5">
        <w:rPr>
          <w:rFonts w:ascii="Times New Roman" w:eastAsiaTheme="minorHAnsi" w:hAnsi="Times New Roman"/>
          <w:bCs/>
          <w:color w:val="313132"/>
          <w:sz w:val="28"/>
          <w:szCs w:val="28"/>
        </w:rPr>
        <w:t>(</w:t>
      </w:r>
      <w:r w:rsidR="00CD22F5">
        <w:rPr>
          <w:rFonts w:ascii="Times New Roman" w:eastAsiaTheme="minorHAnsi" w:hAnsi="Times New Roman"/>
          <w:bCs/>
          <w:color w:val="313132"/>
          <w:sz w:val="28"/>
          <w:szCs w:val="28"/>
          <w:lang w:val="en-US"/>
        </w:rPr>
        <w:t>e</w:t>
      </w:r>
      <w:r w:rsidR="00CD22F5" w:rsidRPr="00CD22F5">
        <w:rPr>
          <w:rFonts w:ascii="Times New Roman" w:eastAsiaTheme="minorHAnsi" w:hAnsi="Times New Roman"/>
          <w:bCs/>
          <w:color w:val="313132"/>
          <w:sz w:val="28"/>
          <w:szCs w:val="28"/>
        </w:rPr>
        <w:t>xcessive bl</w:t>
      </w:r>
      <w:r w:rsidR="00CD22F5">
        <w:rPr>
          <w:rFonts w:ascii="Times New Roman" w:eastAsiaTheme="minorHAnsi" w:hAnsi="Times New Roman"/>
          <w:bCs/>
          <w:color w:val="313132"/>
          <w:sz w:val="28"/>
          <w:szCs w:val="28"/>
        </w:rPr>
        <w:t xml:space="preserve">eeding associated with onset </w:t>
      </w:r>
      <w:r w:rsidR="00CD22F5" w:rsidRPr="00CD22F5">
        <w:rPr>
          <w:rFonts w:ascii="Times New Roman" w:eastAsiaTheme="minorHAnsi" w:hAnsi="Times New Roman"/>
          <w:bCs/>
          <w:color w:val="313132"/>
          <w:sz w:val="28"/>
          <w:szCs w:val="28"/>
        </w:rPr>
        <w:t>of menstrual periods)</w:t>
      </w:r>
      <w:r>
        <w:rPr>
          <w:rFonts w:ascii="Times New Roman" w:eastAsiaTheme="minorHAnsi" w:hAnsi="Times New Roman"/>
          <w:bCs/>
          <w:color w:val="313132"/>
          <w:sz w:val="28"/>
          <w:szCs w:val="28"/>
        </w:rPr>
        <w:t>;</w:t>
      </w:r>
      <w:r w:rsidR="00D30685" w:rsidRPr="004C34C0">
        <w:rPr>
          <w:rFonts w:ascii="Times New Roman" w:hAnsi="Times New Roman"/>
          <w:sz w:val="28"/>
        </w:rPr>
        <w:t xml:space="preserve"> пубертатная меноррагия</w:t>
      </w:r>
      <w:r w:rsidR="00CD22F5">
        <w:rPr>
          <w:rFonts w:ascii="Times New Roman" w:hAnsi="Times New Roman"/>
          <w:sz w:val="28"/>
        </w:rPr>
        <w:t xml:space="preserve"> </w:t>
      </w:r>
      <w:r w:rsidR="00CD22F5">
        <w:rPr>
          <w:rFonts w:ascii="Times New Roman" w:eastAsiaTheme="minorHAnsi" w:hAnsi="Times New Roman"/>
          <w:bCs/>
          <w:color w:val="313132"/>
          <w:sz w:val="28"/>
          <w:szCs w:val="28"/>
        </w:rPr>
        <w:t>(p</w:t>
      </w:r>
      <w:r w:rsidR="00CD22F5" w:rsidRPr="00CD22F5">
        <w:rPr>
          <w:rFonts w:ascii="Times New Roman" w:eastAsiaTheme="minorHAnsi" w:hAnsi="Times New Roman"/>
          <w:bCs/>
          <w:color w:val="313132"/>
          <w:sz w:val="28"/>
          <w:szCs w:val="28"/>
        </w:rPr>
        <w:t>ubertal menorrhagia)</w:t>
      </w:r>
      <w:r>
        <w:rPr>
          <w:rFonts w:ascii="Times New Roman" w:hAnsi="Times New Roman"/>
          <w:sz w:val="28"/>
        </w:rPr>
        <w:t xml:space="preserve">; </w:t>
      </w:r>
      <w:r w:rsidR="00D30685" w:rsidRPr="004C34C0">
        <w:rPr>
          <w:rFonts w:ascii="Times New Roman" w:hAnsi="Times New Roman"/>
          <w:sz w:val="28"/>
        </w:rPr>
        <w:t>пубертатные кровотечения</w:t>
      </w:r>
      <w:r w:rsidR="00CD22F5">
        <w:rPr>
          <w:rFonts w:ascii="Times New Roman" w:hAnsi="Times New Roman"/>
          <w:sz w:val="28"/>
        </w:rPr>
        <w:t xml:space="preserve"> (p</w:t>
      </w:r>
      <w:r w:rsidR="00CD22F5" w:rsidRPr="00CD22F5">
        <w:rPr>
          <w:rFonts w:ascii="Times New Roman" w:hAnsi="Times New Roman"/>
          <w:sz w:val="28"/>
        </w:rPr>
        <w:t>uberty bleeding)</w:t>
      </w:r>
      <w:r w:rsidR="00D30685" w:rsidRPr="004C34C0">
        <w:rPr>
          <w:rFonts w:ascii="Times New Roman" w:hAnsi="Times New Roman"/>
          <w:sz w:val="28"/>
        </w:rPr>
        <w:t>.</w:t>
      </w:r>
      <w:r w:rsidR="00CD22F5" w:rsidRPr="00CD22F5">
        <w:rPr>
          <w:rFonts w:ascii="Times New Roman" w:eastAsiaTheme="minorHAnsi" w:hAnsi="Times New Roman"/>
          <w:color w:val="313132"/>
          <w:sz w:val="28"/>
          <w:szCs w:val="28"/>
        </w:rPr>
        <w:t xml:space="preserve"> </w:t>
      </w:r>
    </w:p>
    <w:p w:rsidR="00866CA6" w:rsidRPr="00866CA6" w:rsidRDefault="00866CA6" w:rsidP="00866CA6">
      <w:pPr>
        <w:spacing w:after="0" w:line="360" w:lineRule="auto"/>
        <w:ind w:firstLine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Понятие </w:t>
      </w:r>
      <w:r w:rsidRPr="00866CA6">
        <w:rPr>
          <w:rFonts w:ascii="Times New Roman" w:hAnsi="Times New Roman"/>
          <w:b/>
          <w:sz w:val="28"/>
        </w:rPr>
        <w:t>регулярно</w:t>
      </w:r>
      <w:r>
        <w:rPr>
          <w:rFonts w:ascii="Times New Roman" w:hAnsi="Times New Roman"/>
          <w:b/>
          <w:sz w:val="28"/>
        </w:rPr>
        <w:t>сти</w:t>
      </w:r>
      <w:r w:rsidRPr="00866CA6">
        <w:rPr>
          <w:rFonts w:ascii="Times New Roman" w:hAnsi="Times New Roman"/>
          <w:b/>
          <w:sz w:val="28"/>
        </w:rPr>
        <w:t xml:space="preserve"> менструаций у </w:t>
      </w:r>
      <w:r>
        <w:rPr>
          <w:rFonts w:ascii="Times New Roman" w:hAnsi="Times New Roman"/>
          <w:b/>
          <w:sz w:val="28"/>
        </w:rPr>
        <w:t xml:space="preserve">современных </w:t>
      </w:r>
      <w:r w:rsidRPr="00866CA6">
        <w:rPr>
          <w:rFonts w:ascii="Times New Roman" w:hAnsi="Times New Roman"/>
          <w:b/>
          <w:sz w:val="28"/>
        </w:rPr>
        <w:t>подростков</w:t>
      </w:r>
    </w:p>
    <w:p w:rsidR="00866CA6" w:rsidRPr="00866CA6" w:rsidRDefault="00866CA6" w:rsidP="0059058B">
      <w:pPr>
        <w:pStyle w:val="a8"/>
        <w:numPr>
          <w:ilvl w:val="0"/>
          <w:numId w:val="3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6CA6">
        <w:rPr>
          <w:rFonts w:ascii="Times New Roman" w:hAnsi="Times New Roman"/>
          <w:sz w:val="28"/>
        </w:rPr>
        <w:t xml:space="preserve">Регулярными считаются менструации, возникающие в пределах 2-20 дней от ожидаемого срока.  </w:t>
      </w:r>
    </w:p>
    <w:p w:rsidR="00866CA6" w:rsidRPr="00866CA6" w:rsidRDefault="00866CA6" w:rsidP="0059058B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6CA6">
        <w:rPr>
          <w:rFonts w:ascii="Times New Roman" w:hAnsi="Times New Roman"/>
          <w:sz w:val="28"/>
          <w:lang w:val="en-US"/>
        </w:rPr>
        <w:t>C</w:t>
      </w:r>
      <w:r w:rsidRPr="00866CA6">
        <w:rPr>
          <w:rFonts w:ascii="Times New Roman" w:hAnsi="Times New Roman"/>
          <w:sz w:val="28"/>
        </w:rPr>
        <w:t xml:space="preserve"> менархе до </w:t>
      </w:r>
      <w:r>
        <w:rPr>
          <w:rFonts w:ascii="Times New Roman" w:hAnsi="Times New Roman"/>
          <w:sz w:val="28"/>
        </w:rPr>
        <w:t xml:space="preserve">возраста </w:t>
      </w:r>
      <w:r w:rsidRPr="00866CA6">
        <w:rPr>
          <w:rFonts w:ascii="Times New Roman" w:hAnsi="Times New Roman"/>
          <w:sz w:val="28"/>
        </w:rPr>
        <w:t>17 лет включительно продолжительность нормативного межменструального п</w:t>
      </w:r>
      <w:r w:rsidR="00B50E1C">
        <w:rPr>
          <w:rFonts w:ascii="Times New Roman" w:hAnsi="Times New Roman"/>
          <w:sz w:val="28"/>
        </w:rPr>
        <w:t xml:space="preserve">ериода может колебаться от 21 до </w:t>
      </w:r>
      <w:r w:rsidRPr="00866CA6">
        <w:rPr>
          <w:rFonts w:ascii="Times New Roman" w:hAnsi="Times New Roman"/>
          <w:sz w:val="28"/>
        </w:rPr>
        <w:t>4</w:t>
      </w:r>
      <w:r w:rsidR="00B50E1C">
        <w:rPr>
          <w:rFonts w:ascii="Times New Roman" w:hAnsi="Times New Roman"/>
          <w:sz w:val="28"/>
        </w:rPr>
        <w:t>5</w:t>
      </w:r>
      <w:r w:rsidRPr="00866CA6">
        <w:rPr>
          <w:rFonts w:ascii="Times New Roman" w:hAnsi="Times New Roman"/>
          <w:sz w:val="28"/>
        </w:rPr>
        <w:t xml:space="preserve"> дней, длительность менструации – от 4 до 8 дней и менструальная кровопотеря – от 5 до 80 мл.</w:t>
      </w:r>
    </w:p>
    <w:p w:rsidR="00866CA6" w:rsidRPr="00866CA6" w:rsidRDefault="00866CA6" w:rsidP="0059058B">
      <w:pPr>
        <w:pStyle w:val="a8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866CA6">
        <w:rPr>
          <w:rFonts w:ascii="Times New Roman" w:hAnsi="Times New Roman"/>
          <w:sz w:val="28"/>
        </w:rPr>
        <w:t xml:space="preserve">Многие подростки имеют нерегулярные менструации в течение 2-3 лет с менархе, </w:t>
      </w:r>
      <w:r w:rsidR="00F97B2C">
        <w:rPr>
          <w:rFonts w:ascii="Times New Roman" w:hAnsi="Times New Roman"/>
          <w:sz w:val="28"/>
        </w:rPr>
        <w:t xml:space="preserve">но без кровотечений, </w:t>
      </w:r>
      <w:r w:rsidRPr="00866CA6">
        <w:rPr>
          <w:rFonts w:ascii="Times New Roman" w:hAnsi="Times New Roman"/>
          <w:sz w:val="28"/>
        </w:rPr>
        <w:t xml:space="preserve">что требует выяснения причин </w:t>
      </w:r>
      <w:r w:rsidR="00405228">
        <w:rPr>
          <w:rFonts w:ascii="Times New Roman" w:hAnsi="Times New Roman"/>
          <w:sz w:val="28"/>
        </w:rPr>
        <w:t>отклонений</w:t>
      </w:r>
      <w:r w:rsidRPr="00866CA6">
        <w:rPr>
          <w:rFonts w:ascii="Times New Roman" w:hAnsi="Times New Roman"/>
          <w:sz w:val="28"/>
        </w:rPr>
        <w:t xml:space="preserve"> гипоталамо-гипофизарно-яичников</w:t>
      </w:r>
      <w:r w:rsidR="00003172">
        <w:rPr>
          <w:rFonts w:ascii="Times New Roman" w:hAnsi="Times New Roman"/>
          <w:sz w:val="28"/>
        </w:rPr>
        <w:t>ых</w:t>
      </w:r>
      <w:r w:rsidRPr="00866CA6">
        <w:rPr>
          <w:rFonts w:ascii="Times New Roman" w:hAnsi="Times New Roman"/>
          <w:sz w:val="28"/>
        </w:rPr>
        <w:t xml:space="preserve">  взаимо</w:t>
      </w:r>
      <w:r w:rsidR="00003172">
        <w:rPr>
          <w:rFonts w:ascii="Times New Roman" w:hAnsi="Times New Roman"/>
          <w:sz w:val="28"/>
        </w:rPr>
        <w:t>отношений</w:t>
      </w:r>
      <w:r w:rsidR="00FB7283">
        <w:rPr>
          <w:rFonts w:ascii="Times New Roman" w:hAnsi="Times New Roman"/>
          <w:sz w:val="28"/>
        </w:rPr>
        <w:t xml:space="preserve"> А</w:t>
      </w:r>
      <w:r w:rsidR="00FB7283" w:rsidRPr="00FB7283">
        <w:rPr>
          <w:rFonts w:ascii="Times New Roman" w:hAnsi="Times New Roman"/>
          <w:sz w:val="28"/>
          <w:vertAlign w:val="superscript"/>
        </w:rPr>
        <w:t>46</w:t>
      </w:r>
      <w:r w:rsidR="00520895">
        <w:rPr>
          <w:rFonts w:ascii="Times New Roman" w:hAnsi="Times New Roman"/>
          <w:sz w:val="28"/>
          <w:vertAlign w:val="superscript"/>
        </w:rPr>
        <w:t>,50</w:t>
      </w:r>
      <w:r w:rsidRPr="00866CA6">
        <w:rPr>
          <w:rFonts w:ascii="Times New Roman" w:hAnsi="Times New Roman"/>
          <w:sz w:val="28"/>
        </w:rPr>
        <w:t>.</w:t>
      </w:r>
    </w:p>
    <w:p w:rsidR="0065750D" w:rsidRDefault="0065750D" w:rsidP="004C34C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</w:p>
    <w:p w:rsidR="00D30685" w:rsidRPr="00866CA6" w:rsidRDefault="00866CA6" w:rsidP="004C34C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866CA6">
        <w:rPr>
          <w:rFonts w:ascii="Times New Roman" w:hAnsi="Times New Roman"/>
          <w:b/>
          <w:sz w:val="28"/>
        </w:rPr>
        <w:t>Классификация АМК ПП</w:t>
      </w:r>
    </w:p>
    <w:p w:rsidR="00D30685" w:rsidRPr="004C34C0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C34C0">
        <w:rPr>
          <w:rFonts w:ascii="Times New Roman" w:hAnsi="Times New Roman"/>
          <w:sz w:val="28"/>
        </w:rPr>
        <w:t xml:space="preserve">Официально принятой международной классификации маточных кровотечений пубертатного периода не существует. </w:t>
      </w:r>
    </w:p>
    <w:p w:rsidR="00D30685" w:rsidRPr="004C34C0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C34C0">
        <w:rPr>
          <w:rFonts w:ascii="Times New Roman" w:hAnsi="Times New Roman"/>
          <w:sz w:val="28"/>
        </w:rPr>
        <w:t>До 2009 года при определении типа маточного кровотечения у девочек-подростков учитывались клинические особенности маточных кровотечений, обозначаемые как полименоррея, метроррагия и менометроррагия А</w:t>
      </w:r>
      <w:r w:rsidRPr="00CD22F5">
        <w:rPr>
          <w:rFonts w:ascii="Times New Roman" w:hAnsi="Times New Roman"/>
          <w:sz w:val="28"/>
          <w:vertAlign w:val="superscript"/>
        </w:rPr>
        <w:t>28</w:t>
      </w:r>
      <w:r w:rsidRPr="004C34C0">
        <w:rPr>
          <w:rFonts w:ascii="Times New Roman" w:hAnsi="Times New Roman"/>
          <w:sz w:val="28"/>
        </w:rPr>
        <w:t xml:space="preserve">. </w:t>
      </w:r>
    </w:p>
    <w:p w:rsidR="00D30685" w:rsidRPr="004C34C0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C34C0">
        <w:rPr>
          <w:rFonts w:ascii="Times New Roman" w:hAnsi="Times New Roman"/>
          <w:sz w:val="28"/>
        </w:rPr>
        <w:t>Меноррагией (гиперменорреей) обозначали маточное кровотечение у больных с сохраненным ритмом менструаций, у которых продолжительность кровяных выделений превысила &gt; 7 дней и кровопотеря - &gt; 80 мл, имеется незначительное количество сгустков крови в обильных кровяных выделениях, отмечено появления гиповолемических расстройств в менструальные дни и наличие железодефицитной анемии средней и тяжелой степени выраженности.</w:t>
      </w:r>
    </w:p>
    <w:p w:rsidR="00D30685" w:rsidRPr="004C34C0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C34C0">
        <w:rPr>
          <w:rFonts w:ascii="Times New Roman" w:hAnsi="Times New Roman"/>
          <w:sz w:val="28"/>
        </w:rPr>
        <w:t>Полименорреей – маточные кровотечения, возникающие на фоне регулярного укороченного менструального цикла (&lt;21 дня).</w:t>
      </w:r>
    </w:p>
    <w:p w:rsidR="00D30685" w:rsidRPr="004C34C0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C34C0">
        <w:rPr>
          <w:rFonts w:ascii="Times New Roman" w:hAnsi="Times New Roman"/>
          <w:sz w:val="28"/>
        </w:rPr>
        <w:t>Метроррагией и менометроррагией – маточные кровотечения, не имеющие ритма, часто возникающие после периодов олигоменореи и характеризующиеся периодическим усилением кровотечения на фоне скудных или умеренных кровяных выделений А</w:t>
      </w:r>
      <w:r w:rsidRPr="004C13F4">
        <w:rPr>
          <w:rFonts w:ascii="Times New Roman" w:hAnsi="Times New Roman"/>
          <w:sz w:val="28"/>
          <w:vertAlign w:val="superscript"/>
        </w:rPr>
        <w:t>4</w:t>
      </w:r>
      <w:r w:rsidRPr="004C34C0">
        <w:rPr>
          <w:rFonts w:ascii="Times New Roman" w:hAnsi="Times New Roman"/>
          <w:sz w:val="28"/>
        </w:rPr>
        <w:t xml:space="preserve">. </w:t>
      </w:r>
    </w:p>
    <w:p w:rsidR="00D30685" w:rsidRPr="004C34C0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C34C0">
        <w:rPr>
          <w:rFonts w:ascii="Times New Roman" w:hAnsi="Times New Roman"/>
          <w:sz w:val="28"/>
        </w:rPr>
        <w:t>В 2009 году члены международной федерации акушеров-гинекологов (FIGO) утвердили термин «аномальные маточные кровотечения» (АМК), подразумевающий любое МК, не отвечающее возрастным параметрам нормальной менструации</w:t>
      </w:r>
      <w:r w:rsidR="00FB7283">
        <w:rPr>
          <w:rFonts w:ascii="Times New Roman" w:hAnsi="Times New Roman"/>
          <w:sz w:val="28"/>
        </w:rPr>
        <w:t xml:space="preserve"> А</w:t>
      </w:r>
      <w:r w:rsidR="00FB7283" w:rsidRPr="00FB7283">
        <w:rPr>
          <w:rFonts w:ascii="Times New Roman" w:hAnsi="Times New Roman"/>
          <w:sz w:val="28"/>
          <w:vertAlign w:val="superscript"/>
        </w:rPr>
        <w:t>36</w:t>
      </w:r>
      <w:r w:rsidRPr="004C34C0">
        <w:rPr>
          <w:rFonts w:ascii="Times New Roman" w:hAnsi="Times New Roman"/>
          <w:sz w:val="28"/>
        </w:rPr>
        <w:t xml:space="preserve">. Практическая целесообразность термина   обеспечила принятие его к использованию экспертами ВОЗ, Американского общества репродуктивной медицины (ASRM), Европейского общества репродукции и эмбриологии человека (ESHRE), Национального института здоровья США (NIH), Американского колледжа акушеров-гинекологов (ACOG), Королевского колледжа акушеров-гинекологов Великобритании (RCOG), Европейского колледжа акушеров-гинекологов (ECOG), Новозеландского колледжа акушеров-гинекологов (RANZCOG). </w:t>
      </w:r>
    </w:p>
    <w:p w:rsidR="00D30685" w:rsidRPr="004C34C0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C34C0">
        <w:rPr>
          <w:rFonts w:ascii="Times New Roman" w:hAnsi="Times New Roman"/>
          <w:sz w:val="28"/>
        </w:rPr>
        <w:t xml:space="preserve">Следует отметить, что к АМК относятся кровотечения из тела и шейки матки, но не из влагалища и вульвы. </w:t>
      </w:r>
    </w:p>
    <w:p w:rsidR="00D30685" w:rsidRPr="004C34C0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4C34C0">
        <w:rPr>
          <w:rFonts w:ascii="Times New Roman" w:hAnsi="Times New Roman"/>
          <w:sz w:val="28"/>
        </w:rPr>
        <w:t xml:space="preserve">В соответствии с классификацией при определении </w:t>
      </w:r>
      <w:r w:rsidR="001D6580">
        <w:rPr>
          <w:rFonts w:ascii="Times New Roman" w:hAnsi="Times New Roman"/>
          <w:sz w:val="28"/>
        </w:rPr>
        <w:t>клинического варианта</w:t>
      </w:r>
      <w:r w:rsidRPr="004C34C0">
        <w:rPr>
          <w:rFonts w:ascii="Times New Roman" w:hAnsi="Times New Roman"/>
          <w:sz w:val="28"/>
        </w:rPr>
        <w:t xml:space="preserve"> аномального маточного кровотечения у девочек-подростков, </w:t>
      </w:r>
      <w:r w:rsidR="008A61D9">
        <w:rPr>
          <w:rFonts w:ascii="Times New Roman" w:hAnsi="Times New Roman"/>
          <w:sz w:val="28"/>
        </w:rPr>
        <w:t xml:space="preserve">по аналогии с </w:t>
      </w:r>
      <w:r w:rsidRPr="004C34C0">
        <w:rPr>
          <w:rFonts w:ascii="Times New Roman" w:hAnsi="Times New Roman"/>
          <w:sz w:val="28"/>
        </w:rPr>
        <w:t>женщин</w:t>
      </w:r>
      <w:r w:rsidR="008A61D9">
        <w:rPr>
          <w:rFonts w:ascii="Times New Roman" w:hAnsi="Times New Roman"/>
          <w:sz w:val="28"/>
        </w:rPr>
        <w:t>ами</w:t>
      </w:r>
      <w:r w:rsidRPr="004C34C0">
        <w:rPr>
          <w:rFonts w:ascii="Times New Roman" w:hAnsi="Times New Roman"/>
          <w:sz w:val="28"/>
        </w:rPr>
        <w:t xml:space="preserve"> репродуктивного возраста, учитываются клинические особенности и причина его возникновения. </w:t>
      </w:r>
    </w:p>
    <w:p w:rsidR="00D30685" w:rsidRPr="004C34C0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003172">
        <w:rPr>
          <w:rFonts w:ascii="Times New Roman" w:hAnsi="Times New Roman"/>
          <w:b/>
          <w:sz w:val="28"/>
        </w:rPr>
        <w:t>Острое АМК</w:t>
      </w:r>
      <w:r w:rsidRPr="004C34C0">
        <w:rPr>
          <w:rFonts w:ascii="Times New Roman" w:hAnsi="Times New Roman"/>
          <w:sz w:val="28"/>
        </w:rPr>
        <w:t xml:space="preserve"> </w:t>
      </w:r>
      <w:r w:rsidR="008A61D9">
        <w:rPr>
          <w:rFonts w:ascii="Times New Roman" w:hAnsi="Times New Roman"/>
          <w:b/>
          <w:sz w:val="28"/>
        </w:rPr>
        <w:t xml:space="preserve">в пубертатном периоде </w:t>
      </w:r>
      <w:r w:rsidRPr="004C34C0">
        <w:rPr>
          <w:rFonts w:ascii="Times New Roman" w:hAnsi="Times New Roman"/>
          <w:sz w:val="28"/>
        </w:rPr>
        <w:t>представляет собой эпизод обильного</w:t>
      </w:r>
      <w:r w:rsidR="00AC7572">
        <w:rPr>
          <w:rFonts w:ascii="Times New Roman" w:hAnsi="Times New Roman"/>
          <w:sz w:val="28"/>
        </w:rPr>
        <w:t xml:space="preserve"> (интенсивного)</w:t>
      </w:r>
      <w:r w:rsidRPr="004C34C0">
        <w:rPr>
          <w:rFonts w:ascii="Times New Roman" w:hAnsi="Times New Roman"/>
          <w:sz w:val="28"/>
        </w:rPr>
        <w:t xml:space="preserve"> кровотечения, </w:t>
      </w:r>
      <w:r w:rsidR="00CC2716">
        <w:rPr>
          <w:rFonts w:ascii="Times New Roman" w:hAnsi="Times New Roman"/>
          <w:sz w:val="28"/>
        </w:rPr>
        <w:t xml:space="preserve">требующее </w:t>
      </w:r>
      <w:r w:rsidRPr="004C34C0">
        <w:rPr>
          <w:rFonts w:ascii="Times New Roman" w:hAnsi="Times New Roman"/>
          <w:sz w:val="28"/>
        </w:rPr>
        <w:t>срочного вмешательства с целью предотвращения дальнейшей кровопотери. Острое AМК может возникнуть на фоне давно существующего хронического АМК или возникнуть остро и никогда не встречаться ранее</w:t>
      </w:r>
      <w:r w:rsidR="00AC7572" w:rsidRPr="00AC7572">
        <w:rPr>
          <w:rFonts w:ascii="Times New Roman" w:hAnsi="Times New Roman"/>
          <w:sz w:val="28"/>
        </w:rPr>
        <w:t xml:space="preserve"> </w:t>
      </w:r>
      <w:r w:rsidR="00AC7572">
        <w:rPr>
          <w:rFonts w:ascii="Times New Roman" w:hAnsi="Times New Roman"/>
          <w:sz w:val="28"/>
        </w:rPr>
        <w:t xml:space="preserve">К острому </w:t>
      </w:r>
      <w:r w:rsidR="00AC7572" w:rsidRPr="004C34C0">
        <w:rPr>
          <w:rFonts w:ascii="Times New Roman" w:hAnsi="Times New Roman"/>
          <w:sz w:val="28"/>
        </w:rPr>
        <w:t xml:space="preserve">АМК следует относить тяжелое менструальное кровотечение (heavy menstrual bleeding, HMB), подразумевающее более обильную по объему </w:t>
      </w:r>
      <w:r w:rsidR="00AC7572">
        <w:rPr>
          <w:rFonts w:ascii="Times New Roman" w:hAnsi="Times New Roman"/>
          <w:sz w:val="28"/>
        </w:rPr>
        <w:t>и/</w:t>
      </w:r>
      <w:r w:rsidR="00AC7572" w:rsidRPr="004C34C0">
        <w:rPr>
          <w:rFonts w:ascii="Times New Roman" w:hAnsi="Times New Roman"/>
          <w:sz w:val="28"/>
        </w:rPr>
        <w:t>или длительности менструацию</w:t>
      </w:r>
      <w:r w:rsidR="00AC7572">
        <w:rPr>
          <w:rFonts w:ascii="Times New Roman" w:hAnsi="Times New Roman"/>
          <w:sz w:val="28"/>
        </w:rPr>
        <w:t xml:space="preserve">. </w:t>
      </w:r>
      <w:r w:rsidR="00AC7572" w:rsidRPr="004C34C0">
        <w:rPr>
          <w:rFonts w:ascii="Times New Roman" w:hAnsi="Times New Roman"/>
          <w:sz w:val="28"/>
        </w:rPr>
        <w:t xml:space="preserve">При этом </w:t>
      </w:r>
      <w:r w:rsidR="00FA5517">
        <w:rPr>
          <w:rFonts w:ascii="Times New Roman" w:hAnsi="Times New Roman"/>
          <w:sz w:val="28"/>
        </w:rPr>
        <w:t xml:space="preserve">выраженность </w:t>
      </w:r>
      <w:r w:rsidR="00AC7572" w:rsidRPr="004C34C0">
        <w:rPr>
          <w:rFonts w:ascii="Times New Roman" w:hAnsi="Times New Roman"/>
          <w:sz w:val="28"/>
        </w:rPr>
        <w:t>анеми</w:t>
      </w:r>
      <w:r w:rsidR="00FA5517">
        <w:rPr>
          <w:rFonts w:ascii="Times New Roman" w:hAnsi="Times New Roman"/>
          <w:sz w:val="28"/>
        </w:rPr>
        <w:t>и</w:t>
      </w:r>
      <w:r w:rsidR="00AC7572" w:rsidRPr="004C34C0">
        <w:rPr>
          <w:rFonts w:ascii="Times New Roman" w:hAnsi="Times New Roman"/>
          <w:sz w:val="28"/>
        </w:rPr>
        <w:t xml:space="preserve"> не является обязательным критерием тяжелого МК. Основным компонент</w:t>
      </w:r>
      <w:r w:rsidR="00003172">
        <w:rPr>
          <w:rFonts w:ascii="Times New Roman" w:hAnsi="Times New Roman"/>
          <w:sz w:val="28"/>
        </w:rPr>
        <w:t>ом</w:t>
      </w:r>
      <w:r w:rsidR="00AC7572" w:rsidRPr="004C34C0">
        <w:rPr>
          <w:rFonts w:ascii="Times New Roman" w:hAnsi="Times New Roman"/>
          <w:sz w:val="28"/>
        </w:rPr>
        <w:t xml:space="preserve"> т</w:t>
      </w:r>
      <w:r w:rsidR="00003172">
        <w:rPr>
          <w:rFonts w:ascii="Times New Roman" w:hAnsi="Times New Roman"/>
          <w:sz w:val="28"/>
        </w:rPr>
        <w:t>яжелого МК является выраженный физический и</w:t>
      </w:r>
      <w:r w:rsidR="00AC7572" w:rsidRPr="004C34C0">
        <w:rPr>
          <w:rFonts w:ascii="Times New Roman" w:hAnsi="Times New Roman"/>
          <w:sz w:val="28"/>
        </w:rPr>
        <w:t xml:space="preserve"> эмоциональный</w:t>
      </w:r>
      <w:r w:rsidR="00003172" w:rsidRPr="00003172">
        <w:rPr>
          <w:rFonts w:ascii="Times New Roman" w:hAnsi="Times New Roman"/>
          <w:sz w:val="28"/>
        </w:rPr>
        <w:t xml:space="preserve"> </w:t>
      </w:r>
      <w:r w:rsidR="00003172" w:rsidRPr="004C34C0">
        <w:rPr>
          <w:rFonts w:ascii="Times New Roman" w:hAnsi="Times New Roman"/>
          <w:sz w:val="28"/>
        </w:rPr>
        <w:t>дискомфорт</w:t>
      </w:r>
      <w:r w:rsidR="00003172" w:rsidRPr="00003172">
        <w:rPr>
          <w:rFonts w:ascii="Times New Roman" w:hAnsi="Times New Roman"/>
          <w:sz w:val="28"/>
        </w:rPr>
        <w:t xml:space="preserve"> </w:t>
      </w:r>
      <w:r w:rsidR="00003172" w:rsidRPr="004C34C0">
        <w:rPr>
          <w:rFonts w:ascii="Times New Roman" w:hAnsi="Times New Roman"/>
          <w:sz w:val="28"/>
        </w:rPr>
        <w:t>пациентки</w:t>
      </w:r>
      <w:r w:rsidR="00003172">
        <w:rPr>
          <w:rFonts w:ascii="Times New Roman" w:hAnsi="Times New Roman"/>
          <w:sz w:val="28"/>
        </w:rPr>
        <w:t xml:space="preserve"> </w:t>
      </w:r>
      <w:r w:rsidR="00AC7572">
        <w:rPr>
          <w:rFonts w:ascii="Times New Roman" w:hAnsi="Times New Roman"/>
          <w:sz w:val="28"/>
        </w:rPr>
        <w:t>А</w:t>
      </w:r>
      <w:r w:rsidR="00AC7572" w:rsidRPr="00FB7283">
        <w:rPr>
          <w:rFonts w:ascii="Times New Roman" w:hAnsi="Times New Roman"/>
          <w:sz w:val="28"/>
          <w:vertAlign w:val="superscript"/>
        </w:rPr>
        <w:t>53</w:t>
      </w:r>
      <w:r w:rsidRPr="004C34C0">
        <w:rPr>
          <w:rFonts w:ascii="Times New Roman" w:hAnsi="Times New Roman"/>
          <w:sz w:val="28"/>
        </w:rPr>
        <w:t xml:space="preserve">. </w:t>
      </w:r>
    </w:p>
    <w:p w:rsidR="00D30685" w:rsidRPr="004C34C0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003172">
        <w:rPr>
          <w:rFonts w:ascii="Times New Roman" w:hAnsi="Times New Roman"/>
          <w:b/>
          <w:sz w:val="28"/>
        </w:rPr>
        <w:t>К хроническому АМК</w:t>
      </w:r>
      <w:r w:rsidRPr="004C34C0">
        <w:rPr>
          <w:rFonts w:ascii="Times New Roman" w:hAnsi="Times New Roman"/>
          <w:sz w:val="28"/>
        </w:rPr>
        <w:t xml:space="preserve"> </w:t>
      </w:r>
      <w:r w:rsidR="008A61D9" w:rsidRPr="008A61D9">
        <w:rPr>
          <w:rFonts w:ascii="Times New Roman" w:hAnsi="Times New Roman"/>
          <w:b/>
          <w:sz w:val="28"/>
        </w:rPr>
        <w:t>ПП</w:t>
      </w:r>
      <w:r w:rsidR="008A61D9">
        <w:rPr>
          <w:rFonts w:ascii="Times New Roman" w:hAnsi="Times New Roman"/>
          <w:sz w:val="28"/>
        </w:rPr>
        <w:t xml:space="preserve"> </w:t>
      </w:r>
      <w:r w:rsidRPr="004C34C0">
        <w:rPr>
          <w:rFonts w:ascii="Times New Roman" w:hAnsi="Times New Roman"/>
          <w:sz w:val="28"/>
        </w:rPr>
        <w:t xml:space="preserve">относят аномальное по объему, регулярности и/или частоте  маточное кровотечение, которое наблюдается в течение большинства </w:t>
      </w:r>
      <w:r w:rsidR="004C13F4">
        <w:rPr>
          <w:rFonts w:ascii="Times New Roman" w:hAnsi="Times New Roman"/>
          <w:sz w:val="28"/>
        </w:rPr>
        <w:t>дней в последние</w:t>
      </w:r>
      <w:r w:rsidRPr="004C34C0">
        <w:rPr>
          <w:rFonts w:ascii="Times New Roman" w:hAnsi="Times New Roman"/>
          <w:sz w:val="28"/>
        </w:rPr>
        <w:t xml:space="preserve"> 6 месяцев. </w:t>
      </w:r>
      <w:r w:rsidR="00AC7572">
        <w:rPr>
          <w:rFonts w:ascii="Times New Roman" w:hAnsi="Times New Roman"/>
          <w:sz w:val="28"/>
        </w:rPr>
        <w:t>В эту категорию АМК причисляются</w:t>
      </w:r>
      <w:r w:rsidR="00AC7572" w:rsidRPr="004C34C0">
        <w:rPr>
          <w:rFonts w:ascii="Times New Roman" w:hAnsi="Times New Roman"/>
          <w:sz w:val="28"/>
        </w:rPr>
        <w:t xml:space="preserve"> нерегулярные (irregular menstrual bleeding) и длительные менструальные кровотечения (prolonged menstrual bleeding).</w:t>
      </w:r>
      <w:r w:rsidR="00AC7572">
        <w:rPr>
          <w:rFonts w:ascii="Times New Roman" w:hAnsi="Times New Roman"/>
          <w:sz w:val="28"/>
        </w:rPr>
        <w:t xml:space="preserve"> </w:t>
      </w:r>
      <w:r w:rsidRPr="004C34C0">
        <w:rPr>
          <w:rFonts w:ascii="Times New Roman" w:hAnsi="Times New Roman"/>
          <w:sz w:val="28"/>
        </w:rPr>
        <w:t xml:space="preserve">Хроническое АМК, как правило, не требует незамедлительного врачебного вмешательства. </w:t>
      </w:r>
    </w:p>
    <w:p w:rsidR="00D30685" w:rsidRPr="004C34C0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003172">
        <w:rPr>
          <w:rFonts w:ascii="Times New Roman" w:hAnsi="Times New Roman"/>
          <w:b/>
          <w:sz w:val="28"/>
        </w:rPr>
        <w:t>Межменструальное маточное кровотечение</w:t>
      </w:r>
      <w:r w:rsidRPr="004C34C0">
        <w:rPr>
          <w:rFonts w:ascii="Times New Roman" w:hAnsi="Times New Roman"/>
          <w:sz w:val="28"/>
        </w:rPr>
        <w:t xml:space="preserve"> (</w:t>
      </w:r>
      <w:r w:rsidRPr="00FA5517">
        <w:rPr>
          <w:rFonts w:ascii="Times New Roman" w:hAnsi="Times New Roman"/>
          <w:b/>
          <w:sz w:val="28"/>
        </w:rPr>
        <w:t>ММК</w:t>
      </w:r>
      <w:r w:rsidR="00FA5517">
        <w:rPr>
          <w:rFonts w:ascii="Times New Roman" w:hAnsi="Times New Roman"/>
          <w:b/>
          <w:sz w:val="28"/>
        </w:rPr>
        <w:t xml:space="preserve"> ПП</w:t>
      </w:r>
      <w:r w:rsidRPr="004C34C0">
        <w:rPr>
          <w:rFonts w:ascii="Times New Roman" w:hAnsi="Times New Roman"/>
          <w:sz w:val="28"/>
        </w:rPr>
        <w:t>) в</w:t>
      </w:r>
      <w:r w:rsidR="004C13F4">
        <w:rPr>
          <w:rFonts w:ascii="Times New Roman" w:hAnsi="Times New Roman"/>
          <w:sz w:val="28"/>
        </w:rPr>
        <w:t>озникает</w:t>
      </w:r>
      <w:r w:rsidRPr="004C34C0">
        <w:rPr>
          <w:rFonts w:ascii="Times New Roman" w:hAnsi="Times New Roman"/>
          <w:sz w:val="28"/>
        </w:rPr>
        <w:t xml:space="preserve"> между четк</w:t>
      </w:r>
      <w:r w:rsidR="00CC2716">
        <w:rPr>
          <w:rFonts w:ascii="Times New Roman" w:hAnsi="Times New Roman"/>
          <w:sz w:val="28"/>
        </w:rPr>
        <w:t>о</w:t>
      </w:r>
      <w:r w:rsidRPr="004C34C0">
        <w:rPr>
          <w:rFonts w:ascii="Times New Roman" w:hAnsi="Times New Roman"/>
          <w:sz w:val="28"/>
        </w:rPr>
        <w:t xml:space="preserve"> предсказуемыми сроками циклическо</w:t>
      </w:r>
      <w:r w:rsidR="004C13F4">
        <w:rPr>
          <w:rFonts w:ascii="Times New Roman" w:hAnsi="Times New Roman"/>
          <w:sz w:val="28"/>
        </w:rPr>
        <w:t>го</w:t>
      </w:r>
      <w:r w:rsidRPr="004C34C0">
        <w:rPr>
          <w:rFonts w:ascii="Times New Roman" w:hAnsi="Times New Roman"/>
          <w:sz w:val="28"/>
        </w:rPr>
        <w:t xml:space="preserve"> менструа</w:t>
      </w:r>
      <w:r w:rsidR="004C13F4">
        <w:rPr>
          <w:rFonts w:ascii="Times New Roman" w:hAnsi="Times New Roman"/>
          <w:sz w:val="28"/>
        </w:rPr>
        <w:t>льного кровотечения</w:t>
      </w:r>
      <w:r w:rsidRPr="004C34C0">
        <w:rPr>
          <w:rFonts w:ascii="Times New Roman" w:hAnsi="Times New Roman"/>
          <w:sz w:val="28"/>
        </w:rPr>
        <w:t>. По мнению международных экспертов</w:t>
      </w:r>
      <w:r w:rsidR="00CC2716">
        <w:rPr>
          <w:rFonts w:ascii="Times New Roman" w:hAnsi="Times New Roman"/>
          <w:sz w:val="28"/>
        </w:rPr>
        <w:t xml:space="preserve"> </w:t>
      </w:r>
      <w:r w:rsidR="00CC2716" w:rsidRPr="00CC2716">
        <w:rPr>
          <w:rFonts w:ascii="Times New Roman" w:hAnsi="Times New Roman"/>
          <w:sz w:val="28"/>
          <w:lang w:val="en-US"/>
        </w:rPr>
        <w:t>FIGO</w:t>
      </w:r>
      <w:r w:rsidRPr="004C34C0">
        <w:rPr>
          <w:rFonts w:ascii="Times New Roman" w:hAnsi="Times New Roman"/>
          <w:sz w:val="28"/>
        </w:rPr>
        <w:t xml:space="preserve">, это определение должно заменить </w:t>
      </w:r>
      <w:r w:rsidR="004C13F4">
        <w:rPr>
          <w:rFonts w:ascii="Times New Roman" w:hAnsi="Times New Roman"/>
          <w:sz w:val="28"/>
        </w:rPr>
        <w:t xml:space="preserve">ранее употреблявшийся </w:t>
      </w:r>
      <w:r w:rsidRPr="004C34C0">
        <w:rPr>
          <w:rFonts w:ascii="Times New Roman" w:hAnsi="Times New Roman"/>
          <w:sz w:val="28"/>
        </w:rPr>
        <w:t>термин «метроррагия», от которого наряду с рядом других терминов рекомендовано отказаться</w:t>
      </w:r>
      <w:r w:rsidR="00FB7283">
        <w:rPr>
          <w:rFonts w:ascii="Times New Roman" w:hAnsi="Times New Roman"/>
          <w:sz w:val="28"/>
        </w:rPr>
        <w:t xml:space="preserve"> А</w:t>
      </w:r>
      <w:r w:rsidR="00FB7283" w:rsidRPr="00FB7283">
        <w:rPr>
          <w:rFonts w:ascii="Times New Roman" w:hAnsi="Times New Roman"/>
          <w:sz w:val="28"/>
          <w:vertAlign w:val="superscript"/>
        </w:rPr>
        <w:t>42</w:t>
      </w:r>
      <w:r w:rsidRPr="004C34C0">
        <w:rPr>
          <w:rFonts w:ascii="Times New Roman" w:hAnsi="Times New Roman"/>
          <w:sz w:val="28"/>
        </w:rPr>
        <w:t xml:space="preserve">. </w:t>
      </w:r>
    </w:p>
    <w:p w:rsidR="00925B12" w:rsidRPr="00925B12" w:rsidRDefault="00925B12" w:rsidP="0031649E">
      <w:pPr>
        <w:pStyle w:val="3"/>
        <w:spacing w:line="360" w:lineRule="auto"/>
        <w:ind w:firstLine="708"/>
        <w:jc w:val="both"/>
        <w:rPr>
          <w:rFonts w:ascii="Times New Roman" w:eastAsia="Calibri" w:hAnsi="Times New Roman" w:cs="Times New Roman"/>
          <w:bCs w:val="0"/>
          <w:color w:val="auto"/>
          <w:sz w:val="28"/>
        </w:rPr>
      </w:pPr>
      <w:r w:rsidRPr="00925B12">
        <w:rPr>
          <w:rFonts w:ascii="Times New Roman" w:eastAsia="Calibri" w:hAnsi="Times New Roman" w:cs="Times New Roman"/>
          <w:bCs w:val="0"/>
          <w:color w:val="auto"/>
          <w:sz w:val="28"/>
        </w:rPr>
        <w:t>Этиология</w:t>
      </w:r>
      <w:r w:rsidR="0031649E">
        <w:rPr>
          <w:rFonts w:ascii="Times New Roman" w:eastAsia="Calibri" w:hAnsi="Times New Roman" w:cs="Times New Roman"/>
          <w:bCs w:val="0"/>
          <w:color w:val="auto"/>
          <w:sz w:val="28"/>
        </w:rPr>
        <w:t>:</w:t>
      </w:r>
    </w:p>
    <w:p w:rsidR="00925B12" w:rsidRPr="00925B12" w:rsidRDefault="00925B12" w:rsidP="00925B12">
      <w:pPr>
        <w:pStyle w:val="a9"/>
        <w:spacing w:before="65" w:beforeAutospacing="0" w:afterLines="60" w:after="144" w:afterAutospacing="0" w:line="360" w:lineRule="auto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 w:rsidRPr="00925B12">
        <w:rPr>
          <w:rFonts w:ascii="Times New Roman" w:eastAsia="Calibri" w:hAnsi="Times New Roman"/>
          <w:sz w:val="28"/>
          <w:szCs w:val="22"/>
          <w:lang w:eastAsia="en-US"/>
        </w:rPr>
        <w:t>С учетом этиологии АМК ПП следует распределять по следующим 5 категориям</w:t>
      </w:r>
      <w:r w:rsidR="00FB7283">
        <w:rPr>
          <w:rFonts w:ascii="Times New Roman" w:eastAsia="Calibri" w:hAnsi="Times New Roman"/>
          <w:sz w:val="28"/>
          <w:szCs w:val="22"/>
          <w:lang w:eastAsia="en-US"/>
        </w:rPr>
        <w:t xml:space="preserve"> А</w:t>
      </w:r>
      <w:r w:rsidR="00FB7283" w:rsidRPr="00FB7283">
        <w:rPr>
          <w:rFonts w:ascii="Times New Roman" w:eastAsia="Calibri" w:hAnsi="Times New Roman"/>
          <w:sz w:val="28"/>
          <w:szCs w:val="22"/>
          <w:vertAlign w:val="superscript"/>
          <w:lang w:eastAsia="en-US"/>
        </w:rPr>
        <w:t>43,44,49</w:t>
      </w:r>
      <w:r w:rsidRPr="00925B12">
        <w:rPr>
          <w:rFonts w:ascii="Times New Roman" w:eastAsia="Calibri" w:hAnsi="Times New Roman"/>
          <w:sz w:val="28"/>
          <w:szCs w:val="22"/>
          <w:lang w:eastAsia="en-US"/>
        </w:rPr>
        <w:t>:</w:t>
      </w:r>
    </w:p>
    <w:p w:rsidR="00925B12" w:rsidRPr="006178EA" w:rsidRDefault="00925B12" w:rsidP="00136AAA">
      <w:pPr>
        <w:pStyle w:val="a9"/>
        <w:spacing w:before="65" w:beforeAutospacing="0" w:afterLines="60" w:after="144" w:afterAutospacing="0" w:line="360" w:lineRule="auto"/>
        <w:ind w:firstLine="708"/>
        <w:jc w:val="both"/>
        <w:rPr>
          <w:rFonts w:ascii="Times New Roman" w:eastAsia="Calibri" w:hAnsi="Times New Roman"/>
          <w:b/>
          <w:sz w:val="28"/>
          <w:szCs w:val="22"/>
          <w:lang w:eastAsia="en-US"/>
        </w:rPr>
      </w:pPr>
      <w:r w:rsidRPr="006178EA">
        <w:rPr>
          <w:rFonts w:ascii="Times New Roman" w:eastAsia="Calibri" w:hAnsi="Times New Roman"/>
          <w:b/>
          <w:sz w:val="28"/>
          <w:szCs w:val="22"/>
          <w:lang w:eastAsia="en-US"/>
        </w:rPr>
        <w:t>Обусловленные патологией матки:</w:t>
      </w:r>
    </w:p>
    <w:p w:rsidR="00925B12" w:rsidRPr="00925B12" w:rsidRDefault="00925B12" w:rsidP="0059058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65" w:afterLines="60" w:after="144"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925B12">
        <w:rPr>
          <w:rFonts w:ascii="Times New Roman" w:hAnsi="Times New Roman"/>
          <w:sz w:val="28"/>
        </w:rPr>
        <w:t>связанные с беременностью (самопроизвольное</w:t>
      </w:r>
      <w:r w:rsidR="00B71013">
        <w:rPr>
          <w:rFonts w:ascii="Times New Roman" w:hAnsi="Times New Roman"/>
          <w:sz w:val="28"/>
        </w:rPr>
        <w:t xml:space="preserve"> и медикаментозное</w:t>
      </w:r>
      <w:r w:rsidRPr="00925B12">
        <w:rPr>
          <w:rFonts w:ascii="Times New Roman" w:hAnsi="Times New Roman"/>
          <w:sz w:val="28"/>
        </w:rPr>
        <w:t xml:space="preserve"> прерывание беременности, плацентарный полип, </w:t>
      </w:r>
      <w:r w:rsidR="00B71013">
        <w:rPr>
          <w:rFonts w:ascii="Times New Roman" w:hAnsi="Times New Roman"/>
          <w:sz w:val="28"/>
        </w:rPr>
        <w:t xml:space="preserve">остатки плодного яйца, врастание плаценты, </w:t>
      </w:r>
      <w:r w:rsidRPr="00925B12">
        <w:rPr>
          <w:rFonts w:ascii="Times New Roman" w:hAnsi="Times New Roman"/>
          <w:sz w:val="28"/>
        </w:rPr>
        <w:t>трофобластическая болезнь, нарушенная эктопическая беременность);</w:t>
      </w:r>
    </w:p>
    <w:p w:rsidR="00925B12" w:rsidRPr="00925B12" w:rsidRDefault="00925B12" w:rsidP="0059058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65" w:afterLines="60" w:after="144"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925B12">
        <w:rPr>
          <w:rFonts w:ascii="Times New Roman" w:hAnsi="Times New Roman"/>
          <w:sz w:val="28"/>
        </w:rPr>
        <w:t xml:space="preserve">заболевания </w:t>
      </w:r>
      <w:r w:rsidR="00B71013">
        <w:rPr>
          <w:rFonts w:ascii="Times New Roman" w:hAnsi="Times New Roman"/>
          <w:sz w:val="28"/>
        </w:rPr>
        <w:t xml:space="preserve">шейки матки (эндометриоз шейки, </w:t>
      </w:r>
      <w:r w:rsidRPr="00925B12">
        <w:rPr>
          <w:rFonts w:ascii="Times New Roman" w:hAnsi="Times New Roman"/>
          <w:sz w:val="28"/>
        </w:rPr>
        <w:t xml:space="preserve">цервицит, полип эндоцервикса, рак шейки матки и другие новообразования шейки матки, </w:t>
      </w:r>
      <w:r w:rsidR="00B71013">
        <w:rPr>
          <w:rFonts w:ascii="Times New Roman" w:hAnsi="Times New Roman"/>
          <w:sz w:val="28"/>
        </w:rPr>
        <w:t>лейо</w:t>
      </w:r>
      <w:r w:rsidRPr="00925B12">
        <w:rPr>
          <w:rFonts w:ascii="Times New Roman" w:hAnsi="Times New Roman"/>
          <w:sz w:val="28"/>
        </w:rPr>
        <w:t>миома матки с шеечным расположением узла);</w:t>
      </w:r>
    </w:p>
    <w:p w:rsidR="00925B12" w:rsidRPr="00925B12" w:rsidRDefault="00925B12" w:rsidP="0059058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65" w:afterLines="60" w:after="144"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925B12">
        <w:rPr>
          <w:rFonts w:ascii="Times New Roman" w:hAnsi="Times New Roman"/>
          <w:sz w:val="28"/>
        </w:rPr>
        <w:t>заболевания тела матки (</w:t>
      </w:r>
      <w:r w:rsidR="00B71013">
        <w:rPr>
          <w:rFonts w:ascii="Times New Roman" w:hAnsi="Times New Roman"/>
          <w:sz w:val="28"/>
        </w:rPr>
        <w:t>лейо-, ангио-, фибро</w:t>
      </w:r>
      <w:r w:rsidRPr="00925B12">
        <w:rPr>
          <w:rFonts w:ascii="Times New Roman" w:hAnsi="Times New Roman"/>
          <w:sz w:val="28"/>
        </w:rPr>
        <w:t>миома матк</w:t>
      </w:r>
      <w:r w:rsidR="00B71013">
        <w:rPr>
          <w:rFonts w:ascii="Times New Roman" w:hAnsi="Times New Roman"/>
          <w:sz w:val="28"/>
        </w:rPr>
        <w:t>и, полип эндометрия, аденомиоз</w:t>
      </w:r>
      <w:r w:rsidRPr="00925B12">
        <w:rPr>
          <w:rFonts w:ascii="Times New Roman" w:hAnsi="Times New Roman"/>
          <w:sz w:val="28"/>
        </w:rPr>
        <w:t xml:space="preserve">, </w:t>
      </w:r>
      <w:r w:rsidR="00B71013">
        <w:rPr>
          <w:rFonts w:ascii="Times New Roman" w:hAnsi="Times New Roman"/>
          <w:sz w:val="28"/>
        </w:rPr>
        <w:t xml:space="preserve">узловая форма эндометриоза матки, </w:t>
      </w:r>
      <w:r w:rsidRPr="00925B12">
        <w:rPr>
          <w:rFonts w:ascii="Times New Roman" w:hAnsi="Times New Roman"/>
          <w:sz w:val="28"/>
        </w:rPr>
        <w:t>гиперпластические процессы эндометрия и рак эндометрия, саркома тела матки, генитальный туберкулез, артерио-венозная аномалия матки);</w:t>
      </w:r>
    </w:p>
    <w:p w:rsidR="00640FB8" w:rsidRPr="00640FB8" w:rsidRDefault="00925B12" w:rsidP="0059058B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spacing w:before="65" w:afterLines="60" w:after="144" w:line="360" w:lineRule="auto"/>
        <w:ind w:left="0" w:firstLine="426"/>
        <w:jc w:val="both"/>
        <w:rPr>
          <w:rFonts w:ascii="Times New Roman" w:hAnsi="Times New Roman"/>
          <w:b/>
          <w:sz w:val="28"/>
        </w:rPr>
      </w:pPr>
      <w:r w:rsidRPr="00640FB8">
        <w:rPr>
          <w:rFonts w:ascii="Times New Roman" w:hAnsi="Times New Roman"/>
          <w:sz w:val="28"/>
        </w:rPr>
        <w:t>дисфункция</w:t>
      </w:r>
      <w:r w:rsidR="00D86E2E" w:rsidRPr="00640FB8">
        <w:rPr>
          <w:rFonts w:ascii="Times New Roman" w:hAnsi="Times New Roman"/>
          <w:sz w:val="28"/>
        </w:rPr>
        <w:t xml:space="preserve"> эндометрия, в том числе овуляторные кровотечения,</w:t>
      </w:r>
      <w:r w:rsidRPr="00640FB8">
        <w:rPr>
          <w:rFonts w:ascii="Times New Roman" w:hAnsi="Times New Roman"/>
          <w:sz w:val="28"/>
        </w:rPr>
        <w:t xml:space="preserve"> кровотечения на фоне хронического эндометрита</w:t>
      </w:r>
      <w:r w:rsidR="00D86E2E" w:rsidRPr="00640FB8">
        <w:rPr>
          <w:rFonts w:ascii="Times New Roman" w:hAnsi="Times New Roman"/>
          <w:sz w:val="28"/>
        </w:rPr>
        <w:t>, кровотечения при повышенном уровне секреции эндометрием вазоконстрикторов (ПГ</w:t>
      </w:r>
      <w:r w:rsidR="00AD7241" w:rsidRPr="00640FB8">
        <w:rPr>
          <w:rFonts w:ascii="Times New Roman" w:hAnsi="Times New Roman"/>
          <w:sz w:val="28"/>
        </w:rPr>
        <w:t>-</w:t>
      </w:r>
      <w:r w:rsidR="00D86E2E" w:rsidRPr="00640FB8">
        <w:rPr>
          <w:rFonts w:ascii="Times New Roman" w:hAnsi="Times New Roman"/>
          <w:sz w:val="28"/>
          <w:lang w:val="en-US"/>
        </w:rPr>
        <w:t>F</w:t>
      </w:r>
      <w:r w:rsidR="00D86E2E" w:rsidRPr="00F70902">
        <w:rPr>
          <w:rFonts w:ascii="Times New Roman" w:hAnsi="Times New Roman"/>
          <w:sz w:val="28"/>
        </w:rPr>
        <w:t>2</w:t>
      </w:r>
      <w:r w:rsidR="00AD7241" w:rsidRPr="00F70902">
        <w:rPr>
          <w:rFonts w:ascii="Times New Roman" w:hAnsi="Times New Roman"/>
          <w:sz w:val="28"/>
        </w:rPr>
        <w:t>-</w:t>
      </w:r>
      <w:r w:rsidR="00AD7241" w:rsidRPr="00640FB8">
        <w:rPr>
          <w:rFonts w:ascii="Times New Roman" w:hAnsi="Times New Roman"/>
          <w:sz w:val="28"/>
          <w:lang w:val="en-US"/>
        </w:rPr>
        <w:t>α</w:t>
      </w:r>
      <w:r w:rsidR="00AD7241" w:rsidRPr="00F70902">
        <w:rPr>
          <w:rFonts w:ascii="Times New Roman" w:hAnsi="Times New Roman"/>
          <w:sz w:val="28"/>
        </w:rPr>
        <w:t xml:space="preserve"> и</w:t>
      </w:r>
      <w:r w:rsidR="00D86E2E" w:rsidRPr="00F70902">
        <w:rPr>
          <w:rFonts w:ascii="Times New Roman" w:hAnsi="Times New Roman"/>
          <w:sz w:val="28"/>
        </w:rPr>
        <w:t xml:space="preserve"> эндотелина-1)</w:t>
      </w:r>
      <w:r w:rsidR="00D86E2E" w:rsidRPr="00640FB8">
        <w:rPr>
          <w:rFonts w:ascii="Times New Roman" w:hAnsi="Times New Roman"/>
          <w:sz w:val="28"/>
        </w:rPr>
        <w:t xml:space="preserve"> и факторов тканевого тромбообразования, </w:t>
      </w:r>
      <w:r w:rsidR="00AD7241" w:rsidRPr="00640FB8">
        <w:rPr>
          <w:rFonts w:ascii="Times New Roman" w:hAnsi="Times New Roman"/>
          <w:sz w:val="28"/>
        </w:rPr>
        <w:t xml:space="preserve">либо </w:t>
      </w:r>
      <w:r w:rsidR="00D86E2E" w:rsidRPr="00640FB8">
        <w:rPr>
          <w:rFonts w:ascii="Times New Roman" w:hAnsi="Times New Roman"/>
          <w:sz w:val="28"/>
        </w:rPr>
        <w:t>при пониженной секреции эндометрием вазодилятаторов (ПГ</w:t>
      </w:r>
      <w:r w:rsidR="00AD7241" w:rsidRPr="00640FB8">
        <w:rPr>
          <w:rFonts w:ascii="Times New Roman" w:hAnsi="Times New Roman"/>
          <w:sz w:val="28"/>
        </w:rPr>
        <w:t>-</w:t>
      </w:r>
      <w:r w:rsidR="00D86E2E" w:rsidRPr="00640FB8">
        <w:rPr>
          <w:rFonts w:ascii="Times New Roman" w:hAnsi="Times New Roman"/>
          <w:sz w:val="28"/>
          <w:lang w:val="en-US"/>
        </w:rPr>
        <w:t>I</w:t>
      </w:r>
      <w:r w:rsidR="00D86E2E" w:rsidRPr="00F70902">
        <w:rPr>
          <w:rFonts w:ascii="Times New Roman" w:hAnsi="Times New Roman"/>
          <w:sz w:val="28"/>
        </w:rPr>
        <w:t xml:space="preserve">2 </w:t>
      </w:r>
      <w:r w:rsidR="00D86E2E" w:rsidRPr="00640FB8">
        <w:rPr>
          <w:rFonts w:ascii="Times New Roman" w:hAnsi="Times New Roman"/>
          <w:sz w:val="28"/>
        </w:rPr>
        <w:t>и ПГ</w:t>
      </w:r>
      <w:r w:rsidR="00AD7241" w:rsidRPr="00640FB8">
        <w:rPr>
          <w:rFonts w:ascii="Times New Roman" w:hAnsi="Times New Roman"/>
          <w:sz w:val="28"/>
        </w:rPr>
        <w:t>-</w:t>
      </w:r>
      <w:r w:rsidR="00D86E2E" w:rsidRPr="00640FB8">
        <w:rPr>
          <w:rFonts w:ascii="Times New Roman" w:hAnsi="Times New Roman"/>
          <w:sz w:val="28"/>
          <w:lang w:val="en-US"/>
        </w:rPr>
        <w:t>E</w:t>
      </w:r>
      <w:r w:rsidR="00D86E2E" w:rsidRPr="00F70902">
        <w:rPr>
          <w:rFonts w:ascii="Times New Roman" w:hAnsi="Times New Roman"/>
          <w:sz w:val="28"/>
        </w:rPr>
        <w:t>2</w:t>
      </w:r>
      <w:r w:rsidRPr="00640FB8">
        <w:rPr>
          <w:rFonts w:ascii="Times New Roman" w:hAnsi="Times New Roman"/>
          <w:sz w:val="28"/>
        </w:rPr>
        <w:t>)</w:t>
      </w:r>
      <w:r w:rsidR="00D86E2E" w:rsidRPr="00640FB8">
        <w:rPr>
          <w:rFonts w:ascii="Times New Roman" w:hAnsi="Times New Roman"/>
          <w:sz w:val="28"/>
        </w:rPr>
        <w:t xml:space="preserve"> и активаторов плазминогена</w:t>
      </w:r>
      <w:r w:rsidRPr="00640FB8">
        <w:rPr>
          <w:rFonts w:ascii="Times New Roman" w:hAnsi="Times New Roman"/>
          <w:sz w:val="28"/>
        </w:rPr>
        <w:t xml:space="preserve">. </w:t>
      </w:r>
      <w:r w:rsidR="00AD7241" w:rsidRPr="00640FB8">
        <w:rPr>
          <w:rFonts w:ascii="Times New Roman" w:hAnsi="Times New Roman"/>
          <w:sz w:val="28"/>
        </w:rPr>
        <w:t>Кровотечение поддерживается повышенным образованием простагландинов в длительно пролиферирующем эндометрии. Продолжительность и обильность кровотечений может быть обусловлены недостаточной вазоконстрикцией сосудов, вторичными нарушениями в свертывающей системе крови, нарушениями процессов регенерации эндометрия; неполноценной десквамацией морфологически измененного эндометрияА</w:t>
      </w:r>
      <w:r w:rsidR="00AD7241" w:rsidRPr="00640FB8">
        <w:rPr>
          <w:rFonts w:ascii="Times New Roman" w:hAnsi="Times New Roman"/>
          <w:sz w:val="28"/>
          <w:vertAlign w:val="superscript"/>
        </w:rPr>
        <w:t>34</w:t>
      </w:r>
      <w:r w:rsidR="00AD7241" w:rsidRPr="00640FB8">
        <w:rPr>
          <w:rFonts w:ascii="Times New Roman" w:hAnsi="Times New Roman"/>
          <w:sz w:val="28"/>
        </w:rPr>
        <w:t xml:space="preserve">. </w:t>
      </w:r>
    </w:p>
    <w:p w:rsidR="00925B12" w:rsidRPr="00640FB8" w:rsidRDefault="00925B12" w:rsidP="00640FB8">
      <w:pPr>
        <w:shd w:val="clear" w:color="auto" w:fill="FFFFFF"/>
        <w:spacing w:before="65" w:afterLines="60" w:after="144" w:line="360" w:lineRule="auto"/>
        <w:ind w:left="720"/>
        <w:jc w:val="both"/>
        <w:rPr>
          <w:rFonts w:ascii="Times New Roman" w:hAnsi="Times New Roman"/>
          <w:b/>
          <w:sz w:val="28"/>
        </w:rPr>
      </w:pPr>
      <w:r w:rsidRPr="00640FB8">
        <w:rPr>
          <w:rFonts w:ascii="Times New Roman" w:hAnsi="Times New Roman"/>
          <w:b/>
          <w:sz w:val="28"/>
        </w:rPr>
        <w:t>Не связанные с патологией матки:</w:t>
      </w:r>
    </w:p>
    <w:p w:rsidR="00925B12" w:rsidRPr="00925B12" w:rsidRDefault="00925B12" w:rsidP="0059058B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65" w:afterLines="60" w:after="144"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925B12">
        <w:rPr>
          <w:rFonts w:ascii="Times New Roman" w:hAnsi="Times New Roman"/>
          <w:sz w:val="28"/>
        </w:rPr>
        <w:t xml:space="preserve">заболевания придатков матки (кровотечения после резекции </w:t>
      </w:r>
      <w:r w:rsidR="0031649E">
        <w:rPr>
          <w:rFonts w:ascii="Times New Roman" w:hAnsi="Times New Roman"/>
          <w:sz w:val="28"/>
        </w:rPr>
        <w:t xml:space="preserve">или удаления </w:t>
      </w:r>
      <w:r w:rsidRPr="00925B12">
        <w:rPr>
          <w:rFonts w:ascii="Times New Roman" w:hAnsi="Times New Roman"/>
          <w:sz w:val="28"/>
        </w:rPr>
        <w:t>яичника, на фоне редукции или персистенции фолликулярной кисты яичника или кисты желтого тела, на фоне развития гормонально активной опухоли яичника, на фоне воспалительных процессов в придатках матки);</w:t>
      </w:r>
    </w:p>
    <w:p w:rsidR="00925B12" w:rsidRPr="00925B12" w:rsidRDefault="00925B12" w:rsidP="0059058B">
      <w:pPr>
        <w:numPr>
          <w:ilvl w:val="0"/>
          <w:numId w:val="7"/>
        </w:numPr>
        <w:shd w:val="clear" w:color="auto" w:fill="FFFFFF"/>
        <w:spacing w:before="65" w:afterLines="60" w:after="144" w:line="360" w:lineRule="auto"/>
        <w:jc w:val="both"/>
        <w:rPr>
          <w:rFonts w:ascii="Times New Roman" w:hAnsi="Times New Roman"/>
          <w:sz w:val="28"/>
        </w:rPr>
      </w:pPr>
      <w:r w:rsidRPr="00925B12">
        <w:rPr>
          <w:rFonts w:ascii="Times New Roman" w:hAnsi="Times New Roman"/>
          <w:sz w:val="28"/>
        </w:rPr>
        <w:t xml:space="preserve">на фоне гемофилических заболеваний </w:t>
      </w:r>
      <w:r w:rsidR="00092DF3">
        <w:rPr>
          <w:rFonts w:ascii="Times New Roman" w:hAnsi="Times New Roman"/>
          <w:sz w:val="28"/>
        </w:rPr>
        <w:t xml:space="preserve">и нарушений </w:t>
      </w:r>
      <w:r w:rsidRPr="00925B12">
        <w:rPr>
          <w:rFonts w:ascii="Times New Roman" w:hAnsi="Times New Roman"/>
          <w:sz w:val="28"/>
        </w:rPr>
        <w:t>системы гемостаза</w:t>
      </w:r>
      <w:r w:rsidR="00092DF3">
        <w:rPr>
          <w:rFonts w:ascii="Times New Roman" w:hAnsi="Times New Roman"/>
          <w:sz w:val="28"/>
        </w:rPr>
        <w:t xml:space="preserve"> </w:t>
      </w:r>
      <w:r w:rsidR="007759E2">
        <w:rPr>
          <w:rFonts w:ascii="Times New Roman" w:hAnsi="Times New Roman"/>
          <w:sz w:val="28"/>
        </w:rPr>
        <w:t>А</w:t>
      </w:r>
      <w:r w:rsidR="007759E2" w:rsidRPr="007759E2">
        <w:rPr>
          <w:rFonts w:ascii="Times New Roman" w:hAnsi="Times New Roman"/>
          <w:sz w:val="28"/>
          <w:vertAlign w:val="superscript"/>
        </w:rPr>
        <w:t>37</w:t>
      </w:r>
      <w:r w:rsidRPr="00925B12">
        <w:rPr>
          <w:rFonts w:ascii="Times New Roman" w:hAnsi="Times New Roman"/>
          <w:sz w:val="28"/>
        </w:rPr>
        <w:t>.</w:t>
      </w:r>
      <w:r w:rsidR="0029146F">
        <w:rPr>
          <w:rFonts w:ascii="Times New Roman" w:hAnsi="Times New Roman"/>
          <w:sz w:val="28"/>
        </w:rPr>
        <w:t xml:space="preserve"> </w:t>
      </w:r>
    </w:p>
    <w:p w:rsidR="006178EA" w:rsidRPr="00292219" w:rsidRDefault="00925B12" w:rsidP="00136AAA">
      <w:pPr>
        <w:shd w:val="clear" w:color="auto" w:fill="FFFFFF"/>
        <w:spacing w:before="65" w:afterLines="60" w:after="144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292219">
        <w:rPr>
          <w:rFonts w:ascii="Times New Roman" w:hAnsi="Times New Roman"/>
          <w:b/>
          <w:sz w:val="28"/>
        </w:rPr>
        <w:t>Ановуляторные кровотечения</w:t>
      </w:r>
      <w:r w:rsidR="006178EA" w:rsidRPr="00292219">
        <w:rPr>
          <w:rFonts w:ascii="Times New Roman" w:hAnsi="Times New Roman"/>
          <w:b/>
          <w:sz w:val="28"/>
        </w:rPr>
        <w:t>:</w:t>
      </w:r>
    </w:p>
    <w:p w:rsidR="00640FB8" w:rsidRDefault="00640FB8" w:rsidP="0059058B">
      <w:pPr>
        <w:pStyle w:val="a9"/>
        <w:numPr>
          <w:ilvl w:val="0"/>
          <w:numId w:val="8"/>
        </w:numPr>
        <w:tabs>
          <w:tab w:val="clear" w:pos="1440"/>
          <w:tab w:val="num" w:pos="0"/>
        </w:tabs>
        <w:spacing w:before="65" w:beforeAutospacing="0" w:afterLines="60" w:after="144" w:afterAutospacing="0" w:line="360" w:lineRule="auto"/>
        <w:ind w:left="0" w:firstLine="426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 w:val="28"/>
          <w:szCs w:val="22"/>
          <w:lang w:eastAsia="en-US"/>
        </w:rPr>
        <w:t>о</w:t>
      </w:r>
      <w:r w:rsidR="0029146F" w:rsidRPr="0029146F">
        <w:rPr>
          <w:rFonts w:ascii="Times New Roman" w:eastAsia="Calibri" w:hAnsi="Times New Roman"/>
          <w:sz w:val="28"/>
          <w:szCs w:val="22"/>
          <w:lang w:eastAsia="en-US"/>
        </w:rPr>
        <w:t xml:space="preserve">сновной причиной АМК ПП является </w:t>
      </w:r>
      <w:r w:rsidR="00FA5517">
        <w:rPr>
          <w:rFonts w:ascii="Times New Roman" w:eastAsia="Calibri" w:hAnsi="Times New Roman"/>
          <w:sz w:val="28"/>
          <w:szCs w:val="22"/>
          <w:lang w:eastAsia="en-US"/>
        </w:rPr>
        <w:t>нарушения формирования</w:t>
      </w:r>
      <w:r w:rsidR="0029146F" w:rsidRPr="0029146F">
        <w:rPr>
          <w:rFonts w:ascii="Times New Roman" w:eastAsia="Calibri" w:hAnsi="Times New Roman"/>
          <w:sz w:val="28"/>
          <w:szCs w:val="22"/>
          <w:lang w:eastAsia="en-US"/>
        </w:rPr>
        <w:t xml:space="preserve"> репродуктивной системы в сроки близкие к менархе (до 3 лет). У девочек-подростков с маточными кровотечениями имеется дефект отрицательной обратной связи яичников и гипоталамо-гипофизарной области ЦНС</w:t>
      </w:r>
      <w:r w:rsidR="00FB7283">
        <w:rPr>
          <w:rFonts w:ascii="Times New Roman" w:eastAsia="Calibri" w:hAnsi="Times New Roman"/>
          <w:sz w:val="28"/>
          <w:szCs w:val="22"/>
          <w:lang w:eastAsia="en-US"/>
        </w:rPr>
        <w:t xml:space="preserve"> В</w:t>
      </w:r>
      <w:r w:rsidR="007759E2" w:rsidRPr="007759E2">
        <w:rPr>
          <w:rFonts w:ascii="Times New Roman" w:eastAsia="Calibri" w:hAnsi="Times New Roman"/>
          <w:sz w:val="28"/>
          <w:szCs w:val="22"/>
          <w:vertAlign w:val="superscript"/>
          <w:lang w:eastAsia="en-US"/>
        </w:rPr>
        <w:t>47,</w:t>
      </w:r>
      <w:r w:rsidR="00FB7283" w:rsidRPr="00FB7283">
        <w:rPr>
          <w:rFonts w:ascii="Times New Roman" w:eastAsia="Calibri" w:hAnsi="Times New Roman"/>
          <w:sz w:val="28"/>
          <w:szCs w:val="22"/>
          <w:vertAlign w:val="superscript"/>
          <w:lang w:eastAsia="en-US"/>
        </w:rPr>
        <w:t>48</w:t>
      </w:r>
      <w:r w:rsidR="0029146F" w:rsidRPr="0029146F">
        <w:rPr>
          <w:rFonts w:ascii="Times New Roman" w:eastAsia="Calibri" w:hAnsi="Times New Roman"/>
          <w:sz w:val="28"/>
          <w:szCs w:val="22"/>
          <w:lang w:eastAsia="en-US"/>
        </w:rPr>
        <w:t xml:space="preserve">. Характерное для периода полового созревания увеличение уровня эстрогенов не приводит у подобных девочек к уменьшению секреции ФСГ, что, в свою очередь, вызывает стимуляцию роста и развития сразу многих фолликулов. Сохранение более высокой, чем в норме, секреции ФСГ при дискоординированной разноамплитудной секреции ЛГ является фактором, тормозящим выбор и развитие доминантного фолликула из множества одновременно созревающих полостных фолликулов. Отсутствие овуляции и последующей выработки прогестерона желтым телом создает состояние хронического влияния эстрогенов на органы мишени, в том числе на эндометрий. Когда пролиферирующий эндометрий переполняет полость матки, на отдельных участках возникают нарушения трофики, с последующим локальным отторжением и кровотечением. 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В тоже время у подобных больных </w:t>
      </w:r>
      <w:r w:rsidRPr="00925B12">
        <w:rPr>
          <w:rFonts w:ascii="Times New Roman" w:eastAsia="Calibri" w:hAnsi="Times New Roman"/>
          <w:sz w:val="28"/>
          <w:szCs w:val="22"/>
          <w:lang w:eastAsia="en-US"/>
        </w:rPr>
        <w:t>даже одной случайной овуляции бывает достаточно для временной стабилизации эндометрия и более полноценного его отторжения без кровотечения В</w:t>
      </w:r>
      <w:r w:rsidRPr="0031649E">
        <w:rPr>
          <w:rFonts w:ascii="Times New Roman" w:eastAsia="Calibri" w:hAnsi="Times New Roman"/>
          <w:sz w:val="28"/>
          <w:szCs w:val="22"/>
          <w:vertAlign w:val="superscript"/>
          <w:lang w:eastAsia="en-US"/>
        </w:rPr>
        <w:t>5</w:t>
      </w:r>
      <w:r w:rsidR="00FB7283">
        <w:rPr>
          <w:rFonts w:ascii="Times New Roman" w:eastAsia="Calibri" w:hAnsi="Times New Roman"/>
          <w:sz w:val="28"/>
          <w:szCs w:val="22"/>
          <w:vertAlign w:val="superscript"/>
          <w:lang w:eastAsia="en-US"/>
        </w:rPr>
        <w:t>,41</w:t>
      </w:r>
      <w:r w:rsidRPr="00925B12">
        <w:rPr>
          <w:rFonts w:ascii="Times New Roman" w:eastAsia="Calibri" w:hAnsi="Times New Roman"/>
          <w:sz w:val="28"/>
          <w:szCs w:val="22"/>
          <w:lang w:eastAsia="en-US"/>
        </w:rPr>
        <w:t>.</w:t>
      </w:r>
    </w:p>
    <w:p w:rsidR="00640FB8" w:rsidRDefault="00640FB8" w:rsidP="0059058B">
      <w:pPr>
        <w:pStyle w:val="a9"/>
        <w:numPr>
          <w:ilvl w:val="0"/>
          <w:numId w:val="8"/>
        </w:numPr>
        <w:tabs>
          <w:tab w:val="clear" w:pos="1440"/>
          <w:tab w:val="left" w:pos="0"/>
        </w:tabs>
        <w:spacing w:before="65" w:beforeAutospacing="0" w:afterLines="60" w:after="144" w:afterAutospacing="0" w:line="360" w:lineRule="auto"/>
        <w:ind w:left="0" w:firstLine="426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 w:val="28"/>
          <w:szCs w:val="22"/>
          <w:lang w:eastAsia="en-US"/>
        </w:rPr>
        <w:t>п</w:t>
      </w:r>
      <w:r w:rsidR="00292219" w:rsidRPr="00925B12">
        <w:rPr>
          <w:rFonts w:ascii="Times New Roman" w:eastAsia="Calibri" w:hAnsi="Times New Roman"/>
          <w:sz w:val="28"/>
          <w:szCs w:val="22"/>
          <w:lang w:eastAsia="en-US"/>
        </w:rPr>
        <w:t>ричиной АМК ПП явля</w:t>
      </w:r>
      <w:r w:rsidR="00A75434">
        <w:rPr>
          <w:rFonts w:ascii="Times New Roman" w:eastAsia="Calibri" w:hAnsi="Times New Roman"/>
          <w:sz w:val="28"/>
          <w:szCs w:val="22"/>
          <w:lang w:eastAsia="en-US"/>
        </w:rPr>
        <w:t xml:space="preserve">ются проблемы, связанные с овуляторной дисфункцией на фоне избыточной массы тела и ожирении, дефицита или резкого изменения массы тела. </w:t>
      </w:r>
    </w:p>
    <w:p w:rsidR="00292219" w:rsidRPr="00925B12" w:rsidRDefault="00640FB8" w:rsidP="0059058B">
      <w:pPr>
        <w:pStyle w:val="a9"/>
        <w:numPr>
          <w:ilvl w:val="0"/>
          <w:numId w:val="8"/>
        </w:numPr>
        <w:tabs>
          <w:tab w:val="clear" w:pos="1440"/>
          <w:tab w:val="num" w:pos="0"/>
        </w:tabs>
        <w:spacing w:before="65" w:beforeAutospacing="0" w:afterLines="60" w:after="144" w:afterAutospacing="0" w:line="360" w:lineRule="auto"/>
        <w:ind w:left="0" w:firstLine="426"/>
        <w:jc w:val="both"/>
        <w:rPr>
          <w:rFonts w:ascii="Times New Roman" w:eastAsia="Calibri" w:hAnsi="Times New Roman"/>
          <w:sz w:val="28"/>
          <w:szCs w:val="22"/>
          <w:lang w:eastAsia="en-US"/>
        </w:rPr>
      </w:pPr>
      <w:r>
        <w:rPr>
          <w:rFonts w:ascii="Times New Roman" w:eastAsia="Calibri" w:hAnsi="Times New Roman"/>
          <w:sz w:val="28"/>
          <w:szCs w:val="22"/>
          <w:lang w:eastAsia="en-US"/>
        </w:rPr>
        <w:t>а</w:t>
      </w:r>
      <w:r w:rsidR="00A75434">
        <w:rPr>
          <w:rFonts w:ascii="Times New Roman" w:eastAsia="Calibri" w:hAnsi="Times New Roman"/>
          <w:sz w:val="28"/>
          <w:szCs w:val="22"/>
          <w:lang w:eastAsia="en-US"/>
        </w:rPr>
        <w:t xml:space="preserve">новуляторные маточные кровотечения случаются у девочек-подростков, находящихся в остром или хроническом стрессе, </w:t>
      </w:r>
      <w:r>
        <w:rPr>
          <w:rFonts w:ascii="Times New Roman" w:eastAsia="Calibri" w:hAnsi="Times New Roman"/>
          <w:sz w:val="28"/>
          <w:szCs w:val="22"/>
          <w:lang w:eastAsia="en-US"/>
        </w:rPr>
        <w:t xml:space="preserve">у </w:t>
      </w:r>
      <w:r w:rsidR="00A75434">
        <w:rPr>
          <w:rFonts w:ascii="Times New Roman" w:eastAsia="Calibri" w:hAnsi="Times New Roman"/>
          <w:sz w:val="28"/>
          <w:szCs w:val="22"/>
          <w:lang w:eastAsia="en-US"/>
        </w:rPr>
        <w:t xml:space="preserve">профессиональных спортсменок, чаще у </w:t>
      </w:r>
      <w:r>
        <w:rPr>
          <w:rFonts w:ascii="Times New Roman" w:eastAsia="Calibri" w:hAnsi="Times New Roman"/>
          <w:sz w:val="28"/>
          <w:szCs w:val="22"/>
          <w:lang w:eastAsia="en-US"/>
        </w:rPr>
        <w:t>атлетов</w:t>
      </w:r>
      <w:r w:rsidR="00A75434">
        <w:rPr>
          <w:rFonts w:ascii="Times New Roman" w:eastAsia="Calibri" w:hAnsi="Times New Roman"/>
          <w:sz w:val="28"/>
          <w:szCs w:val="22"/>
          <w:lang w:eastAsia="en-US"/>
        </w:rPr>
        <w:t xml:space="preserve">. </w:t>
      </w:r>
    </w:p>
    <w:p w:rsidR="00925B12" w:rsidRPr="006178EA" w:rsidRDefault="00640FB8" w:rsidP="0059058B">
      <w:pPr>
        <w:pStyle w:val="a8"/>
        <w:numPr>
          <w:ilvl w:val="0"/>
          <w:numId w:val="8"/>
        </w:numPr>
        <w:shd w:val="clear" w:color="auto" w:fill="FFFFFF"/>
        <w:tabs>
          <w:tab w:val="clear" w:pos="1440"/>
          <w:tab w:val="num" w:pos="0"/>
        </w:tabs>
        <w:spacing w:before="65" w:afterLines="60" w:after="144"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АМК ПП часто сопровождают прогрессивное течение заболеваний</w:t>
      </w:r>
      <w:r w:rsidR="00925B12" w:rsidRPr="006178EA">
        <w:rPr>
          <w:rFonts w:ascii="Times New Roman" w:hAnsi="Times New Roman"/>
          <w:sz w:val="28"/>
        </w:rPr>
        <w:t xml:space="preserve"> щитовидной железы, печени,  почечной недостаточности, врожденной дисфункции коры надп</w:t>
      </w:r>
      <w:r>
        <w:rPr>
          <w:rFonts w:ascii="Times New Roman" w:hAnsi="Times New Roman"/>
          <w:sz w:val="28"/>
        </w:rPr>
        <w:t>очечников, гиперпролактинемии, синдрома</w:t>
      </w:r>
      <w:r w:rsidR="00925B12" w:rsidRPr="006178EA">
        <w:rPr>
          <w:rFonts w:ascii="Times New Roman" w:hAnsi="Times New Roman"/>
          <w:sz w:val="28"/>
        </w:rPr>
        <w:t xml:space="preserve"> и болезни Кушинга</w:t>
      </w:r>
      <w:r>
        <w:rPr>
          <w:rFonts w:ascii="Times New Roman" w:hAnsi="Times New Roman"/>
          <w:sz w:val="28"/>
        </w:rPr>
        <w:t xml:space="preserve">, заболеваний нервной системы </w:t>
      </w:r>
      <w:r w:rsidR="00925B12" w:rsidRPr="006178EA">
        <w:rPr>
          <w:rFonts w:ascii="Times New Roman" w:hAnsi="Times New Roman"/>
          <w:sz w:val="28"/>
        </w:rPr>
        <w:t>и др.)</w:t>
      </w:r>
      <w:r w:rsidR="007759E2">
        <w:rPr>
          <w:rFonts w:ascii="Times New Roman" w:hAnsi="Times New Roman"/>
          <w:sz w:val="28"/>
        </w:rPr>
        <w:t xml:space="preserve"> А</w:t>
      </w:r>
      <w:r w:rsidR="007759E2" w:rsidRPr="007759E2">
        <w:rPr>
          <w:rFonts w:ascii="Times New Roman" w:hAnsi="Times New Roman"/>
          <w:sz w:val="28"/>
          <w:vertAlign w:val="superscript"/>
        </w:rPr>
        <w:t>49</w:t>
      </w:r>
      <w:r w:rsidR="00925B12" w:rsidRPr="006178EA">
        <w:rPr>
          <w:rFonts w:ascii="Times New Roman" w:hAnsi="Times New Roman"/>
          <w:sz w:val="28"/>
        </w:rPr>
        <w:t>.</w:t>
      </w:r>
    </w:p>
    <w:p w:rsidR="00292219" w:rsidRDefault="00292219" w:rsidP="00FB6DAE">
      <w:pPr>
        <w:shd w:val="clear" w:color="auto" w:fill="FFFFFF"/>
        <w:spacing w:before="65" w:afterLines="60" w:after="144" w:line="36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Кровотечения, обусловленные</w:t>
      </w:r>
      <w:r w:rsidR="00925B12" w:rsidRPr="00292219">
        <w:rPr>
          <w:rFonts w:ascii="Times New Roman" w:hAnsi="Times New Roman"/>
          <w:b/>
          <w:sz w:val="28"/>
        </w:rPr>
        <w:t xml:space="preserve"> ятрогенными факторами</w:t>
      </w:r>
      <w:r>
        <w:rPr>
          <w:rFonts w:ascii="Times New Roman" w:hAnsi="Times New Roman"/>
          <w:b/>
          <w:sz w:val="28"/>
        </w:rPr>
        <w:t>:</w:t>
      </w:r>
    </w:p>
    <w:p w:rsidR="00292219" w:rsidRDefault="00925B12" w:rsidP="0059058B">
      <w:pPr>
        <w:pStyle w:val="a8"/>
        <w:numPr>
          <w:ilvl w:val="0"/>
          <w:numId w:val="9"/>
        </w:numPr>
        <w:shd w:val="clear" w:color="auto" w:fill="FFFFFF"/>
        <w:tabs>
          <w:tab w:val="clear" w:pos="1440"/>
          <w:tab w:val="num" w:pos="709"/>
        </w:tabs>
        <w:spacing w:before="65" w:afterLines="60" w:after="144" w:line="360" w:lineRule="auto"/>
        <w:ind w:left="709" w:hanging="283"/>
        <w:jc w:val="both"/>
        <w:rPr>
          <w:rFonts w:ascii="Times New Roman" w:hAnsi="Times New Roman"/>
          <w:sz w:val="28"/>
        </w:rPr>
      </w:pPr>
      <w:r w:rsidRPr="00292219">
        <w:rPr>
          <w:rFonts w:ascii="Times New Roman" w:hAnsi="Times New Roman"/>
          <w:sz w:val="28"/>
        </w:rPr>
        <w:t xml:space="preserve">кровотечение из зоны биопсии шейки матки, </w:t>
      </w:r>
    </w:p>
    <w:p w:rsidR="00925B12" w:rsidRDefault="00925B12" w:rsidP="0059058B">
      <w:pPr>
        <w:pStyle w:val="a8"/>
        <w:numPr>
          <w:ilvl w:val="0"/>
          <w:numId w:val="9"/>
        </w:numPr>
        <w:shd w:val="clear" w:color="auto" w:fill="FFFFFF"/>
        <w:tabs>
          <w:tab w:val="clear" w:pos="1440"/>
          <w:tab w:val="num" w:pos="0"/>
        </w:tabs>
        <w:spacing w:before="65" w:afterLines="60" w:after="144"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292219">
        <w:rPr>
          <w:rFonts w:ascii="Times New Roman" w:hAnsi="Times New Roman"/>
          <w:sz w:val="28"/>
        </w:rPr>
        <w:t xml:space="preserve">на фоне применения </w:t>
      </w:r>
      <w:r w:rsidR="00640FB8">
        <w:rPr>
          <w:rFonts w:ascii="Times New Roman" w:hAnsi="Times New Roman"/>
          <w:sz w:val="28"/>
        </w:rPr>
        <w:t xml:space="preserve">препаратов, содержащих эстрогены и прогестины, в том числе в составе </w:t>
      </w:r>
      <w:r w:rsidRPr="00292219">
        <w:rPr>
          <w:rFonts w:ascii="Times New Roman" w:hAnsi="Times New Roman"/>
          <w:sz w:val="28"/>
        </w:rPr>
        <w:t>КОК</w:t>
      </w:r>
      <w:r w:rsidR="00640FB8">
        <w:rPr>
          <w:rFonts w:ascii="Times New Roman" w:hAnsi="Times New Roman"/>
          <w:sz w:val="28"/>
        </w:rPr>
        <w:t xml:space="preserve"> и </w:t>
      </w:r>
      <w:r w:rsidR="0031649E" w:rsidRPr="00292219">
        <w:rPr>
          <w:rFonts w:ascii="Times New Roman" w:hAnsi="Times New Roman"/>
          <w:sz w:val="28"/>
        </w:rPr>
        <w:t>заместительной гормональной терапии</w:t>
      </w:r>
      <w:r w:rsidRPr="00292219">
        <w:rPr>
          <w:rFonts w:ascii="Times New Roman" w:hAnsi="Times New Roman"/>
          <w:sz w:val="28"/>
        </w:rPr>
        <w:t xml:space="preserve">, </w:t>
      </w:r>
      <w:r w:rsidR="00640FB8">
        <w:rPr>
          <w:rFonts w:ascii="Times New Roman" w:hAnsi="Times New Roman"/>
          <w:sz w:val="28"/>
        </w:rPr>
        <w:t xml:space="preserve">тетостерона, модуляторов эстрогеновых и прогестероновых рецепторов, </w:t>
      </w:r>
      <w:r w:rsidRPr="00292219">
        <w:rPr>
          <w:rFonts w:ascii="Times New Roman" w:hAnsi="Times New Roman"/>
          <w:sz w:val="28"/>
        </w:rPr>
        <w:t>глюкокортикоидов, НПВС, антикоагулянтов</w:t>
      </w:r>
      <w:r w:rsidR="00640FB8">
        <w:rPr>
          <w:rFonts w:ascii="Times New Roman" w:hAnsi="Times New Roman"/>
          <w:sz w:val="28"/>
        </w:rPr>
        <w:t xml:space="preserve"> и антиагрегантов</w:t>
      </w:r>
      <w:r w:rsidRPr="00292219">
        <w:rPr>
          <w:rFonts w:ascii="Times New Roman" w:hAnsi="Times New Roman"/>
          <w:sz w:val="28"/>
        </w:rPr>
        <w:t xml:space="preserve">, </w:t>
      </w:r>
      <w:r w:rsidR="002F0B58">
        <w:rPr>
          <w:rFonts w:ascii="Times New Roman" w:hAnsi="Times New Roman"/>
          <w:sz w:val="28"/>
        </w:rPr>
        <w:t>антипсихотиков</w:t>
      </w:r>
      <w:r w:rsidRPr="00292219">
        <w:rPr>
          <w:rFonts w:ascii="Times New Roman" w:hAnsi="Times New Roman"/>
          <w:sz w:val="28"/>
        </w:rPr>
        <w:t xml:space="preserve"> и других системных или локальных</w:t>
      </w:r>
      <w:r w:rsidR="000B6444">
        <w:rPr>
          <w:rFonts w:ascii="Times New Roman" w:hAnsi="Times New Roman"/>
          <w:sz w:val="28"/>
        </w:rPr>
        <w:t xml:space="preserve"> агентов,</w:t>
      </w:r>
    </w:p>
    <w:p w:rsidR="000B6444" w:rsidRDefault="000B6444" w:rsidP="0059058B">
      <w:pPr>
        <w:pStyle w:val="a8"/>
        <w:numPr>
          <w:ilvl w:val="0"/>
          <w:numId w:val="9"/>
        </w:numPr>
        <w:shd w:val="clear" w:color="auto" w:fill="FFFFFF"/>
        <w:tabs>
          <w:tab w:val="clear" w:pos="1440"/>
          <w:tab w:val="num" w:pos="0"/>
        </w:tabs>
        <w:spacing w:before="65" w:afterLines="60" w:after="144" w:line="360" w:lineRule="auto"/>
        <w:ind w:left="0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кровотечения, возникшие в результате аборта или других хирургических вмешательств,</w:t>
      </w:r>
    </w:p>
    <w:p w:rsidR="000B6444" w:rsidRPr="00292219" w:rsidRDefault="000B6444" w:rsidP="0059058B">
      <w:pPr>
        <w:pStyle w:val="a8"/>
        <w:numPr>
          <w:ilvl w:val="0"/>
          <w:numId w:val="9"/>
        </w:numPr>
        <w:shd w:val="clear" w:color="auto" w:fill="FFFFFF"/>
        <w:tabs>
          <w:tab w:val="clear" w:pos="1440"/>
          <w:tab w:val="num" w:pos="709"/>
        </w:tabs>
        <w:spacing w:before="65" w:afterLines="60" w:after="144" w:line="360" w:lineRule="auto"/>
        <w:ind w:left="709" w:hanging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кровотечения на фоне внутриматочных контрацептивных средств</w:t>
      </w:r>
      <w:r w:rsidR="007759E2">
        <w:rPr>
          <w:rFonts w:ascii="Times New Roman" w:hAnsi="Times New Roman"/>
          <w:sz w:val="28"/>
        </w:rPr>
        <w:t xml:space="preserve"> </w:t>
      </w:r>
      <w:r w:rsidR="00092DF3">
        <w:rPr>
          <w:rFonts w:ascii="Times New Roman" w:hAnsi="Times New Roman"/>
          <w:sz w:val="28"/>
        </w:rPr>
        <w:t xml:space="preserve">у сексуально активных подростков </w:t>
      </w:r>
      <w:r w:rsidR="007759E2">
        <w:rPr>
          <w:rFonts w:ascii="Times New Roman" w:hAnsi="Times New Roman"/>
          <w:sz w:val="28"/>
        </w:rPr>
        <w:t>А</w:t>
      </w:r>
      <w:r w:rsidR="007759E2" w:rsidRPr="007759E2">
        <w:rPr>
          <w:rFonts w:ascii="Times New Roman" w:hAnsi="Times New Roman"/>
          <w:sz w:val="28"/>
          <w:vertAlign w:val="superscript"/>
        </w:rPr>
        <w:t>41,42</w:t>
      </w:r>
      <w:r>
        <w:rPr>
          <w:rFonts w:ascii="Times New Roman" w:hAnsi="Times New Roman"/>
          <w:sz w:val="28"/>
        </w:rPr>
        <w:t>.</w:t>
      </w:r>
    </w:p>
    <w:p w:rsidR="00925B12" w:rsidRDefault="00640FB8" w:rsidP="00FB6DAE">
      <w:pPr>
        <w:shd w:val="clear" w:color="auto" w:fill="FFFFFF"/>
        <w:spacing w:before="65" w:afterLines="60" w:after="144" w:line="36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Не классифицированные кровотечения:</w:t>
      </w:r>
    </w:p>
    <w:p w:rsidR="00640FB8" w:rsidRPr="00AB79B3" w:rsidRDefault="00640FB8" w:rsidP="0059058B">
      <w:pPr>
        <w:pStyle w:val="a8"/>
        <w:numPr>
          <w:ilvl w:val="0"/>
          <w:numId w:val="11"/>
        </w:numPr>
        <w:shd w:val="clear" w:color="auto" w:fill="FFFFFF"/>
        <w:spacing w:before="65" w:afterLines="60" w:after="144" w:line="360" w:lineRule="auto"/>
        <w:ind w:left="709" w:hanging="28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вследствие артерио-венозных мальфораций</w:t>
      </w:r>
    </w:p>
    <w:p w:rsidR="00AB79B3" w:rsidRPr="00AB79B3" w:rsidRDefault="00AB79B3" w:rsidP="0059058B">
      <w:pPr>
        <w:pStyle w:val="a8"/>
        <w:numPr>
          <w:ilvl w:val="0"/>
          <w:numId w:val="11"/>
        </w:numPr>
        <w:shd w:val="clear" w:color="auto" w:fill="FFFFFF"/>
        <w:spacing w:before="65" w:afterLines="60" w:after="144" w:line="360" w:lineRule="auto"/>
        <w:ind w:left="709" w:hanging="28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на фоне гипертрофии миометрия</w:t>
      </w:r>
    </w:p>
    <w:p w:rsidR="00AB79B3" w:rsidRPr="00AB79B3" w:rsidRDefault="00AB79B3" w:rsidP="0059058B">
      <w:pPr>
        <w:pStyle w:val="a8"/>
        <w:numPr>
          <w:ilvl w:val="0"/>
          <w:numId w:val="11"/>
        </w:numPr>
        <w:shd w:val="clear" w:color="auto" w:fill="FFFFFF"/>
        <w:spacing w:before="65" w:afterLines="60" w:after="144" w:line="360" w:lineRule="auto"/>
        <w:ind w:left="0" w:firstLine="42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ассоциированные с определенными системными и хромосомными </w:t>
      </w:r>
      <w:r w:rsidR="0018403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заболевани</w:t>
      </w:r>
      <w:r w:rsidR="0018403A"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ми</w:t>
      </w:r>
    </w:p>
    <w:p w:rsidR="00AB79B3" w:rsidRPr="00640FB8" w:rsidRDefault="00AB79B3" w:rsidP="0059058B">
      <w:pPr>
        <w:pStyle w:val="a8"/>
        <w:numPr>
          <w:ilvl w:val="0"/>
          <w:numId w:val="11"/>
        </w:numPr>
        <w:shd w:val="clear" w:color="auto" w:fill="FFFFFF"/>
        <w:spacing w:before="65" w:afterLines="60" w:after="144" w:line="360" w:lineRule="auto"/>
        <w:ind w:left="709" w:hanging="283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прочие</w:t>
      </w:r>
      <w:r w:rsidR="007759E2">
        <w:rPr>
          <w:rFonts w:ascii="Times New Roman" w:hAnsi="Times New Roman"/>
          <w:sz w:val="28"/>
        </w:rPr>
        <w:t xml:space="preserve"> А</w:t>
      </w:r>
      <w:r w:rsidR="007759E2" w:rsidRPr="007759E2">
        <w:rPr>
          <w:rFonts w:ascii="Times New Roman" w:hAnsi="Times New Roman"/>
          <w:sz w:val="28"/>
          <w:vertAlign w:val="superscript"/>
        </w:rPr>
        <w:t>36</w:t>
      </w:r>
    </w:p>
    <w:p w:rsidR="00517614" w:rsidRDefault="00517614" w:rsidP="007952EA">
      <w:pPr>
        <w:autoSpaceDE w:val="0"/>
        <w:autoSpaceDN w:val="0"/>
        <w:adjustRightInd w:val="0"/>
        <w:spacing w:before="65" w:after="6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7952EA" w:rsidRPr="007952EA" w:rsidRDefault="007952EA" w:rsidP="007952EA">
      <w:pPr>
        <w:autoSpaceDE w:val="0"/>
        <w:autoSpaceDN w:val="0"/>
        <w:adjustRightInd w:val="0"/>
        <w:spacing w:before="65" w:after="6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7952EA">
        <w:rPr>
          <w:rFonts w:ascii="Times New Roman" w:hAnsi="Times New Roman"/>
          <w:color w:val="000000"/>
          <w:sz w:val="28"/>
        </w:rPr>
        <w:t xml:space="preserve">В соответствии с основной причиной, вызвавшей кровотечение, эксперты рабочей группы ФИГО  предложили использовать классификационную систему PALM - COEIN.  </w:t>
      </w:r>
    </w:p>
    <w:p w:rsidR="007952EA" w:rsidRPr="007952EA" w:rsidRDefault="007952EA" w:rsidP="007952EA">
      <w:pPr>
        <w:autoSpaceDE w:val="0"/>
        <w:autoSpaceDN w:val="0"/>
        <w:adjustRightInd w:val="0"/>
        <w:spacing w:before="65" w:after="6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7952EA">
        <w:rPr>
          <w:rFonts w:ascii="Times New Roman" w:hAnsi="Times New Roman"/>
          <w:color w:val="000000"/>
          <w:sz w:val="28"/>
        </w:rPr>
        <w:t xml:space="preserve">К группе PALM относятся АМК, вызванные структурными объективными причинами, которые могут быть оценены с помощью методов визуализации и/или гистопатологии: </w:t>
      </w:r>
      <w:r w:rsidRPr="007952EA">
        <w:rPr>
          <w:rFonts w:ascii="Times New Roman" w:hAnsi="Times New Roman"/>
          <w:b/>
          <w:color w:val="000000"/>
          <w:sz w:val="28"/>
          <w:lang w:val="en-US"/>
        </w:rPr>
        <w:t>P</w:t>
      </w:r>
      <w:r w:rsidRPr="007952EA">
        <w:rPr>
          <w:rFonts w:ascii="Times New Roman" w:hAnsi="Times New Roman"/>
          <w:color w:val="000000"/>
          <w:sz w:val="28"/>
        </w:rPr>
        <w:t xml:space="preserve">olyp (полип), </w:t>
      </w:r>
      <w:r w:rsidRPr="007952EA">
        <w:rPr>
          <w:rFonts w:ascii="Times New Roman" w:hAnsi="Times New Roman"/>
          <w:b/>
          <w:color w:val="000000"/>
          <w:sz w:val="28"/>
          <w:lang w:val="en-US"/>
        </w:rPr>
        <w:t>A</w:t>
      </w:r>
      <w:r w:rsidRPr="007952EA">
        <w:rPr>
          <w:rFonts w:ascii="Times New Roman" w:hAnsi="Times New Roman"/>
          <w:color w:val="000000"/>
          <w:sz w:val="28"/>
        </w:rPr>
        <w:t xml:space="preserve">denomyosis (аденомиоз), </w:t>
      </w:r>
      <w:r w:rsidRPr="007952EA">
        <w:rPr>
          <w:rFonts w:ascii="Times New Roman" w:hAnsi="Times New Roman"/>
          <w:b/>
          <w:color w:val="000000"/>
          <w:sz w:val="28"/>
          <w:lang w:val="en-US"/>
        </w:rPr>
        <w:t>L</w:t>
      </w:r>
      <w:r w:rsidRPr="007952EA">
        <w:rPr>
          <w:rFonts w:ascii="Times New Roman" w:hAnsi="Times New Roman"/>
          <w:color w:val="000000"/>
          <w:sz w:val="28"/>
        </w:rPr>
        <w:t xml:space="preserve">eiomyoma (лейомиома), </w:t>
      </w:r>
      <w:r w:rsidRPr="007952EA">
        <w:rPr>
          <w:rFonts w:ascii="Times New Roman" w:hAnsi="Times New Roman"/>
          <w:b/>
          <w:color w:val="000000"/>
          <w:sz w:val="28"/>
          <w:lang w:val="en-US"/>
        </w:rPr>
        <w:t>M</w:t>
      </w:r>
      <w:r w:rsidRPr="007952EA">
        <w:rPr>
          <w:rFonts w:ascii="Times New Roman" w:hAnsi="Times New Roman"/>
          <w:color w:val="000000"/>
          <w:sz w:val="28"/>
        </w:rPr>
        <w:t xml:space="preserve">alignancy (малигнизация) и hyperplasia (гиперплазия). </w:t>
      </w:r>
    </w:p>
    <w:p w:rsidR="007952EA" w:rsidRPr="007952EA" w:rsidRDefault="007952EA" w:rsidP="007952EA">
      <w:pPr>
        <w:autoSpaceDE w:val="0"/>
        <w:autoSpaceDN w:val="0"/>
        <w:adjustRightInd w:val="0"/>
        <w:spacing w:before="65" w:after="6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7952EA">
        <w:rPr>
          <w:rFonts w:ascii="Times New Roman" w:hAnsi="Times New Roman"/>
          <w:color w:val="000000"/>
          <w:sz w:val="28"/>
        </w:rPr>
        <w:t xml:space="preserve">В группу COEIN предложено относить АМК, причины которых, не поддаются объективизации (не структурные): </w:t>
      </w:r>
      <w:r w:rsidRPr="007952EA">
        <w:rPr>
          <w:rFonts w:ascii="Times New Roman" w:hAnsi="Times New Roman"/>
          <w:b/>
          <w:color w:val="000000"/>
          <w:sz w:val="28"/>
          <w:lang w:val="en-US"/>
        </w:rPr>
        <w:t>C</w:t>
      </w:r>
      <w:r w:rsidRPr="007952EA">
        <w:rPr>
          <w:rFonts w:ascii="Times New Roman" w:hAnsi="Times New Roman"/>
          <w:color w:val="000000"/>
          <w:sz w:val="28"/>
        </w:rPr>
        <w:t xml:space="preserve">oagulopathy (коагулопатия), </w:t>
      </w:r>
      <w:r w:rsidRPr="007952EA">
        <w:rPr>
          <w:rFonts w:ascii="Times New Roman" w:hAnsi="Times New Roman"/>
          <w:b/>
          <w:color w:val="000000"/>
          <w:sz w:val="28"/>
          <w:lang w:val="en-US"/>
        </w:rPr>
        <w:t>O</w:t>
      </w:r>
      <w:r w:rsidRPr="007952EA">
        <w:rPr>
          <w:rFonts w:ascii="Times New Roman" w:hAnsi="Times New Roman"/>
          <w:color w:val="000000"/>
          <w:sz w:val="28"/>
        </w:rPr>
        <w:t xml:space="preserve">vulatory dysfunction (овуляторная дисфункция), </w:t>
      </w:r>
      <w:r w:rsidRPr="007952EA">
        <w:rPr>
          <w:rFonts w:ascii="Times New Roman" w:hAnsi="Times New Roman"/>
          <w:b/>
          <w:color w:val="000000"/>
          <w:sz w:val="28"/>
          <w:lang w:val="en-US"/>
        </w:rPr>
        <w:t>E</w:t>
      </w:r>
      <w:r w:rsidRPr="007952EA">
        <w:rPr>
          <w:rFonts w:ascii="Times New Roman" w:hAnsi="Times New Roman"/>
          <w:color w:val="000000"/>
          <w:sz w:val="28"/>
        </w:rPr>
        <w:t xml:space="preserve">ndometrial (эндометриальная), </w:t>
      </w:r>
      <w:r w:rsidRPr="007952EA">
        <w:rPr>
          <w:rFonts w:ascii="Times New Roman" w:hAnsi="Times New Roman"/>
          <w:b/>
          <w:color w:val="000000"/>
          <w:sz w:val="28"/>
          <w:lang w:val="en-US"/>
        </w:rPr>
        <w:t>I</w:t>
      </w:r>
      <w:r w:rsidRPr="007952EA">
        <w:rPr>
          <w:rFonts w:ascii="Times New Roman" w:hAnsi="Times New Roman"/>
          <w:color w:val="000000"/>
          <w:sz w:val="28"/>
        </w:rPr>
        <w:t xml:space="preserve">atrogenic (ятрогенная), и </w:t>
      </w:r>
      <w:r w:rsidRPr="007952EA">
        <w:rPr>
          <w:rFonts w:ascii="Times New Roman" w:hAnsi="Times New Roman"/>
          <w:b/>
          <w:color w:val="000000"/>
          <w:sz w:val="28"/>
          <w:lang w:val="en-US"/>
        </w:rPr>
        <w:t>N</w:t>
      </w:r>
      <w:r w:rsidRPr="007952EA">
        <w:rPr>
          <w:rFonts w:ascii="Times New Roman" w:hAnsi="Times New Roman"/>
          <w:color w:val="000000"/>
          <w:sz w:val="28"/>
        </w:rPr>
        <w:t xml:space="preserve">ot yet classified (еще не классифицированная, так как редко встречается или четко не определена). </w:t>
      </w:r>
    </w:p>
    <w:p w:rsidR="007952EA" w:rsidRPr="007952EA" w:rsidRDefault="007952EA" w:rsidP="007952EA">
      <w:pPr>
        <w:autoSpaceDE w:val="0"/>
        <w:autoSpaceDN w:val="0"/>
        <w:adjustRightInd w:val="0"/>
        <w:spacing w:before="65" w:after="6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7952EA">
        <w:rPr>
          <w:rFonts w:ascii="Times New Roman" w:hAnsi="Times New Roman"/>
          <w:color w:val="000000"/>
          <w:sz w:val="28"/>
        </w:rPr>
        <w:t xml:space="preserve">Базовая классификационная система отражает только наличие  (1) или отсутствие (0) конкретной причины, что облегчает и оптимизирует выбор дальнейшей тактики ведения больных.  При использовании указанной классификации рабочий диагноз может быть представлен соответствующей аббревиатурой. Например, у больной с аномальным маточным кровотечением на фоне ановуляции и эндометрита - АМК ПП </w:t>
      </w:r>
      <w:r w:rsidRPr="007952EA">
        <w:rPr>
          <w:rFonts w:ascii="Times New Roman" w:hAnsi="Times New Roman"/>
          <w:color w:val="000000"/>
          <w:sz w:val="28"/>
          <w:lang w:val="en-US"/>
        </w:rPr>
        <w:t>P</w:t>
      </w:r>
      <w:r w:rsidRPr="007952EA">
        <w:rPr>
          <w:rFonts w:ascii="Times New Roman" w:hAnsi="Times New Roman"/>
          <w:color w:val="000000"/>
          <w:sz w:val="28"/>
          <w:vertAlign w:val="subscript"/>
        </w:rPr>
        <w:t>0</w:t>
      </w:r>
      <w:r w:rsidRPr="007952EA">
        <w:rPr>
          <w:rFonts w:ascii="Times New Roman" w:hAnsi="Times New Roman"/>
          <w:color w:val="000000"/>
          <w:sz w:val="28"/>
          <w:lang w:val="en-US"/>
        </w:rPr>
        <w:t>A</w:t>
      </w:r>
      <w:r w:rsidRPr="007952EA">
        <w:rPr>
          <w:rFonts w:ascii="Times New Roman" w:hAnsi="Times New Roman"/>
          <w:color w:val="000000"/>
          <w:sz w:val="28"/>
          <w:vertAlign w:val="subscript"/>
        </w:rPr>
        <w:t>0</w:t>
      </w:r>
      <w:r w:rsidRPr="007952EA">
        <w:rPr>
          <w:rFonts w:ascii="Times New Roman" w:hAnsi="Times New Roman"/>
          <w:color w:val="000000"/>
          <w:sz w:val="28"/>
          <w:lang w:val="en-US"/>
        </w:rPr>
        <w:t>L</w:t>
      </w:r>
      <w:r w:rsidRPr="007952EA">
        <w:rPr>
          <w:rFonts w:ascii="Times New Roman" w:hAnsi="Times New Roman"/>
          <w:color w:val="000000"/>
          <w:sz w:val="28"/>
          <w:vertAlign w:val="subscript"/>
        </w:rPr>
        <w:t>0</w:t>
      </w:r>
      <w:r w:rsidRPr="007952EA">
        <w:rPr>
          <w:rFonts w:ascii="Times New Roman" w:hAnsi="Times New Roman"/>
          <w:color w:val="000000"/>
          <w:sz w:val="28"/>
          <w:lang w:val="en-US"/>
        </w:rPr>
        <w:t>M</w:t>
      </w:r>
      <w:r w:rsidRPr="007952EA">
        <w:rPr>
          <w:rFonts w:ascii="Times New Roman" w:hAnsi="Times New Roman"/>
          <w:color w:val="000000"/>
          <w:sz w:val="28"/>
          <w:vertAlign w:val="subscript"/>
        </w:rPr>
        <w:t>0</w:t>
      </w:r>
      <w:r w:rsidRPr="007952EA">
        <w:rPr>
          <w:rFonts w:ascii="Times New Roman" w:hAnsi="Times New Roman"/>
          <w:color w:val="000000"/>
          <w:sz w:val="28"/>
        </w:rPr>
        <w:t xml:space="preserve"> – </w:t>
      </w:r>
      <w:r w:rsidRPr="007952EA">
        <w:rPr>
          <w:rFonts w:ascii="Times New Roman" w:hAnsi="Times New Roman"/>
          <w:color w:val="000000"/>
          <w:sz w:val="28"/>
          <w:lang w:val="en-US"/>
        </w:rPr>
        <w:t>C</w:t>
      </w:r>
      <w:r w:rsidRPr="007952EA">
        <w:rPr>
          <w:rFonts w:ascii="Times New Roman" w:hAnsi="Times New Roman"/>
          <w:color w:val="000000"/>
          <w:sz w:val="28"/>
          <w:vertAlign w:val="subscript"/>
        </w:rPr>
        <w:t>0</w:t>
      </w:r>
      <w:r w:rsidRPr="007952EA">
        <w:rPr>
          <w:rFonts w:ascii="Times New Roman" w:hAnsi="Times New Roman"/>
          <w:color w:val="000000"/>
          <w:sz w:val="28"/>
          <w:lang w:val="en-US"/>
        </w:rPr>
        <w:t>O</w:t>
      </w:r>
      <w:r w:rsidRPr="007952EA">
        <w:rPr>
          <w:rFonts w:ascii="Times New Roman" w:hAnsi="Times New Roman"/>
          <w:color w:val="000000"/>
          <w:sz w:val="28"/>
          <w:vertAlign w:val="subscript"/>
        </w:rPr>
        <w:t>1</w:t>
      </w:r>
      <w:r w:rsidRPr="007952EA">
        <w:rPr>
          <w:rFonts w:ascii="Times New Roman" w:hAnsi="Times New Roman"/>
          <w:color w:val="000000"/>
          <w:sz w:val="28"/>
          <w:lang w:val="en-US"/>
        </w:rPr>
        <w:t>E</w:t>
      </w:r>
      <w:r w:rsidRPr="007952EA">
        <w:rPr>
          <w:rFonts w:ascii="Times New Roman" w:hAnsi="Times New Roman"/>
          <w:color w:val="000000"/>
          <w:sz w:val="28"/>
          <w:vertAlign w:val="subscript"/>
        </w:rPr>
        <w:t>1</w:t>
      </w:r>
      <w:r w:rsidRPr="007952EA">
        <w:rPr>
          <w:rFonts w:ascii="Times New Roman" w:hAnsi="Times New Roman"/>
          <w:color w:val="000000"/>
          <w:sz w:val="28"/>
          <w:lang w:val="en-US"/>
        </w:rPr>
        <w:t>I</w:t>
      </w:r>
      <w:r w:rsidRPr="007952EA">
        <w:rPr>
          <w:rFonts w:ascii="Times New Roman" w:hAnsi="Times New Roman"/>
          <w:color w:val="000000"/>
          <w:sz w:val="28"/>
          <w:vertAlign w:val="subscript"/>
        </w:rPr>
        <w:t>0</w:t>
      </w:r>
      <w:r w:rsidRPr="007952EA">
        <w:rPr>
          <w:rFonts w:ascii="Times New Roman" w:hAnsi="Times New Roman"/>
          <w:color w:val="000000"/>
          <w:sz w:val="28"/>
          <w:lang w:val="en-US"/>
        </w:rPr>
        <w:t>N</w:t>
      </w:r>
      <w:r w:rsidRPr="007952EA">
        <w:rPr>
          <w:rFonts w:ascii="Times New Roman" w:hAnsi="Times New Roman"/>
          <w:color w:val="000000"/>
          <w:sz w:val="28"/>
          <w:vertAlign w:val="subscript"/>
        </w:rPr>
        <w:t>0</w:t>
      </w:r>
      <w:r w:rsidRPr="007952EA">
        <w:rPr>
          <w:rFonts w:ascii="Times New Roman" w:hAnsi="Times New Roman"/>
          <w:color w:val="000000"/>
          <w:sz w:val="28"/>
        </w:rPr>
        <w:t xml:space="preserve"> или в коротком варианте – АМК ПП </w:t>
      </w:r>
      <w:r w:rsidRPr="007952EA">
        <w:rPr>
          <w:rFonts w:ascii="Times New Roman" w:hAnsi="Times New Roman"/>
          <w:color w:val="000000"/>
          <w:sz w:val="28"/>
          <w:lang w:val="en-US"/>
        </w:rPr>
        <w:t>O</w:t>
      </w:r>
      <w:r w:rsidRPr="007952EA">
        <w:rPr>
          <w:rFonts w:ascii="Times New Roman" w:hAnsi="Times New Roman"/>
          <w:color w:val="000000"/>
          <w:sz w:val="28"/>
          <w:vertAlign w:val="subscript"/>
        </w:rPr>
        <w:t>1</w:t>
      </w:r>
      <w:r w:rsidRPr="007952EA">
        <w:rPr>
          <w:rFonts w:ascii="Times New Roman" w:hAnsi="Times New Roman"/>
          <w:color w:val="000000"/>
          <w:sz w:val="28"/>
          <w:lang w:val="en-US"/>
        </w:rPr>
        <w:t>E</w:t>
      </w:r>
      <w:r w:rsidRPr="007952EA">
        <w:rPr>
          <w:rFonts w:ascii="Times New Roman" w:hAnsi="Times New Roman"/>
          <w:color w:val="000000"/>
          <w:sz w:val="28"/>
          <w:vertAlign w:val="subscript"/>
        </w:rPr>
        <w:t>1</w:t>
      </w:r>
      <w:r w:rsidRPr="007952EA">
        <w:rPr>
          <w:rFonts w:ascii="Times New Roman" w:hAnsi="Times New Roman"/>
          <w:color w:val="000000"/>
          <w:sz w:val="28"/>
        </w:rPr>
        <w:t xml:space="preserve">. </w:t>
      </w:r>
    </w:p>
    <w:p w:rsidR="007952EA" w:rsidRPr="007952EA" w:rsidRDefault="007952EA" w:rsidP="007952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7952EA">
        <w:rPr>
          <w:rFonts w:ascii="Times New Roman" w:hAnsi="Times New Roman"/>
          <w:color w:val="000000"/>
          <w:sz w:val="28"/>
        </w:rPr>
        <w:t xml:space="preserve">Девочки-подростки с AМК могут иметь 0, 1 или множественные факторы, вносящие непосредственный вклад в развитие АМК. С другой стороны, может быть выявлена указанная в системе патология, которая у конкретной больной не явилась причиной АМК. Следовательно, обследование девушек с AМК должно быть всесторонним и тщательным в зависимости от клинической ситуации и доступных ресурсов. При постановке клинического диагноза  следует использовать общепринятые международные нозологические классификации ВОЗ или FIGO. </w:t>
      </w:r>
    </w:p>
    <w:p w:rsidR="00FB6DAE" w:rsidRDefault="00FB6DAE" w:rsidP="00292219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</w:p>
    <w:p w:rsidR="00D30685" w:rsidRPr="004C34C0" w:rsidRDefault="00D30685" w:rsidP="00292219">
      <w:pPr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8"/>
        </w:rPr>
      </w:pPr>
      <w:r w:rsidRPr="004C34C0">
        <w:rPr>
          <w:rFonts w:ascii="Times New Roman" w:hAnsi="Times New Roman"/>
          <w:b/>
          <w:bCs/>
          <w:sz w:val="28"/>
        </w:rPr>
        <w:t>Диагностика:</w:t>
      </w:r>
    </w:p>
    <w:p w:rsidR="00E87DB8" w:rsidRDefault="00D30685" w:rsidP="00FB6DA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C34C0">
        <w:rPr>
          <w:rFonts w:ascii="Times New Roman" w:hAnsi="Times New Roman"/>
          <w:sz w:val="28"/>
        </w:rPr>
        <w:t xml:space="preserve">Диагноз МК ПП является сугубо клиническим и устанавливается на </w:t>
      </w:r>
      <w:r w:rsidR="009459AC">
        <w:rPr>
          <w:rFonts w:ascii="Times New Roman" w:hAnsi="Times New Roman"/>
          <w:sz w:val="28"/>
        </w:rPr>
        <w:t>о</w:t>
      </w:r>
      <w:r w:rsidRPr="004C34C0">
        <w:rPr>
          <w:rFonts w:ascii="Times New Roman" w:hAnsi="Times New Roman"/>
          <w:sz w:val="28"/>
        </w:rPr>
        <w:t>сновании жалоб и анамнестических данных пациента, клинико-функционального обследования.</w:t>
      </w:r>
      <w:r w:rsidRPr="00292219">
        <w:rPr>
          <w:rFonts w:ascii="Times New Roman" w:hAnsi="Times New Roman"/>
          <w:sz w:val="28"/>
        </w:rPr>
        <w:t xml:space="preserve"> </w:t>
      </w:r>
    </w:p>
    <w:p w:rsidR="00292219" w:rsidRPr="00292219" w:rsidRDefault="00292219" w:rsidP="00FB6DAE">
      <w:pPr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292219">
        <w:rPr>
          <w:rFonts w:ascii="Times New Roman" w:hAnsi="Times New Roman"/>
          <w:sz w:val="28"/>
        </w:rPr>
        <w:t>Диагностические процедуры используют для уточнения источника (маточное или не маточное), генеза (органическое или дисфункциональное) и характера кровотечения.</w:t>
      </w:r>
    </w:p>
    <w:p w:rsidR="00C973DF" w:rsidRPr="00B75771" w:rsidRDefault="00292219" w:rsidP="00FB6DAE">
      <w:pPr>
        <w:pStyle w:val="a8"/>
        <w:tabs>
          <w:tab w:val="num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>П</w:t>
      </w:r>
      <w:r w:rsidR="00C973DF" w:rsidRPr="00C973DF">
        <w:rPr>
          <w:rFonts w:ascii="Times New Roman" w:hAnsi="Times New Roman"/>
          <w:sz w:val="28"/>
        </w:rPr>
        <w:t>ри оценке жал</w:t>
      </w:r>
      <w:r w:rsidR="00C973DF">
        <w:rPr>
          <w:rFonts w:ascii="Times New Roman" w:hAnsi="Times New Roman"/>
          <w:sz w:val="28"/>
        </w:rPr>
        <w:t>об</w:t>
      </w:r>
      <w:r w:rsidR="00C973DF" w:rsidRPr="00C973DF">
        <w:rPr>
          <w:rFonts w:ascii="Times New Roman" w:hAnsi="Times New Roman"/>
          <w:sz w:val="28"/>
        </w:rPr>
        <w:t xml:space="preserve"> больных с АМК ПП уточняют интенсивность и длительность кровяных выделений из  половых путей, наличие болей внизу живота, в том числе в дни кровотечения, ранних симптомов беременности, сопутствующих проявлений анемии и других жалоб</w:t>
      </w:r>
      <w:r w:rsidR="007759E2">
        <w:rPr>
          <w:rFonts w:ascii="Times New Roman" w:hAnsi="Times New Roman"/>
          <w:sz w:val="28"/>
        </w:rPr>
        <w:t xml:space="preserve"> С</w:t>
      </w:r>
      <w:r w:rsidR="007759E2" w:rsidRPr="007759E2">
        <w:rPr>
          <w:rFonts w:ascii="Times New Roman" w:hAnsi="Times New Roman"/>
          <w:sz w:val="28"/>
          <w:vertAlign w:val="superscript"/>
        </w:rPr>
        <w:t>39</w:t>
      </w:r>
      <w:r w:rsidR="00B75771">
        <w:rPr>
          <w:rFonts w:ascii="Times New Roman" w:hAnsi="Times New Roman"/>
          <w:sz w:val="28"/>
          <w:szCs w:val="28"/>
        </w:rPr>
        <w:t>.</w:t>
      </w:r>
    </w:p>
    <w:p w:rsidR="00D30685" w:rsidRPr="009459AC" w:rsidRDefault="00D30685" w:rsidP="009459AC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9459AC">
        <w:rPr>
          <w:rFonts w:ascii="Times New Roman" w:hAnsi="Times New Roman"/>
          <w:b/>
          <w:sz w:val="28"/>
        </w:rPr>
        <w:t>Критериями маточного кровотечения являются:</w:t>
      </w:r>
    </w:p>
    <w:p w:rsidR="00D30685" w:rsidRPr="009459AC" w:rsidRDefault="009459AC" w:rsidP="009459A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>П</w:t>
      </w:r>
      <w:r w:rsidR="00D30685" w:rsidRPr="009459AC">
        <w:rPr>
          <w:rFonts w:ascii="Times New Roman" w:hAnsi="Times New Roman"/>
          <w:sz w:val="28"/>
        </w:rPr>
        <w:t xml:space="preserve">родолжительность </w:t>
      </w:r>
      <w:r w:rsidR="00241EA8">
        <w:rPr>
          <w:rFonts w:ascii="Times New Roman" w:hAnsi="Times New Roman"/>
          <w:sz w:val="28"/>
        </w:rPr>
        <w:t xml:space="preserve">постоянных </w:t>
      </w:r>
      <w:r w:rsidR="00D30685" w:rsidRPr="009459AC">
        <w:rPr>
          <w:rFonts w:ascii="Times New Roman" w:hAnsi="Times New Roman"/>
          <w:sz w:val="28"/>
        </w:rPr>
        <w:t>кровяных выделений из влагалища больше 7 дней</w:t>
      </w:r>
      <w:r w:rsidR="00241EA8">
        <w:rPr>
          <w:rFonts w:ascii="Times New Roman" w:hAnsi="Times New Roman"/>
          <w:sz w:val="28"/>
        </w:rPr>
        <w:t>, а также кратковременные (меньше 2 дней) повторяющиеся кровяные выделения на фоне укорочения (менее 21 дня) или удлинения (более 45</w:t>
      </w:r>
      <w:r w:rsidR="00D30685" w:rsidRPr="009459AC">
        <w:rPr>
          <w:rFonts w:ascii="Times New Roman" w:hAnsi="Times New Roman"/>
          <w:sz w:val="28"/>
        </w:rPr>
        <w:t xml:space="preserve"> дней) менструального цикла А</w:t>
      </w:r>
      <w:r w:rsidR="00D30685" w:rsidRPr="009459AC">
        <w:rPr>
          <w:rFonts w:ascii="Times New Roman" w:hAnsi="Times New Roman"/>
          <w:sz w:val="28"/>
          <w:vertAlign w:val="superscript"/>
        </w:rPr>
        <w:t>6</w:t>
      </w:r>
      <w:r w:rsidR="00D30685" w:rsidRPr="009459AC">
        <w:rPr>
          <w:rFonts w:ascii="Times New Roman" w:hAnsi="Times New Roman"/>
          <w:sz w:val="28"/>
        </w:rPr>
        <w:t xml:space="preserve">, </w:t>
      </w:r>
    </w:p>
    <w:p w:rsidR="00D30685" w:rsidRPr="009459AC" w:rsidRDefault="00D30685" w:rsidP="009459A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459AC">
        <w:rPr>
          <w:rFonts w:ascii="Times New Roman" w:hAnsi="Times New Roman"/>
          <w:sz w:val="28"/>
        </w:rPr>
        <w:t>•</w:t>
      </w:r>
      <w:r w:rsidRPr="009459AC">
        <w:rPr>
          <w:rFonts w:ascii="Times New Roman" w:hAnsi="Times New Roman"/>
          <w:sz w:val="28"/>
        </w:rPr>
        <w:tab/>
        <w:t>кровопотеря более 80 мл или субъективно более выраженная по сравнению с обычными менструациями А</w:t>
      </w:r>
      <w:r w:rsidRPr="007759E2">
        <w:rPr>
          <w:rFonts w:ascii="Times New Roman" w:hAnsi="Times New Roman"/>
          <w:sz w:val="28"/>
          <w:vertAlign w:val="superscript"/>
        </w:rPr>
        <w:t>6</w:t>
      </w:r>
      <w:r w:rsidRPr="009459AC">
        <w:rPr>
          <w:rFonts w:ascii="Times New Roman" w:hAnsi="Times New Roman"/>
          <w:sz w:val="28"/>
        </w:rPr>
        <w:t xml:space="preserve">, </w:t>
      </w:r>
    </w:p>
    <w:p w:rsidR="00D30685" w:rsidRPr="009459AC" w:rsidRDefault="00D30685" w:rsidP="009459A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459AC">
        <w:rPr>
          <w:rFonts w:ascii="Times New Roman" w:hAnsi="Times New Roman"/>
          <w:sz w:val="28"/>
        </w:rPr>
        <w:t>•</w:t>
      </w:r>
      <w:r w:rsidRPr="009459AC">
        <w:rPr>
          <w:rFonts w:ascii="Times New Roman" w:hAnsi="Times New Roman"/>
          <w:sz w:val="28"/>
        </w:rPr>
        <w:tab/>
        <w:t xml:space="preserve">наличие межменструальных или посткоитальных </w:t>
      </w:r>
      <w:r w:rsidR="001D6580">
        <w:rPr>
          <w:rFonts w:ascii="Times New Roman" w:hAnsi="Times New Roman"/>
          <w:sz w:val="28"/>
        </w:rPr>
        <w:t xml:space="preserve">(у сексуально активных подростков) </w:t>
      </w:r>
      <w:r w:rsidRPr="009459AC">
        <w:rPr>
          <w:rFonts w:ascii="Times New Roman" w:hAnsi="Times New Roman"/>
          <w:sz w:val="28"/>
        </w:rPr>
        <w:t>кровяных выделений А</w:t>
      </w:r>
      <w:r w:rsidRPr="009459AC">
        <w:rPr>
          <w:rFonts w:ascii="Times New Roman" w:hAnsi="Times New Roman"/>
          <w:sz w:val="28"/>
          <w:vertAlign w:val="superscript"/>
        </w:rPr>
        <w:t>6</w:t>
      </w:r>
      <w:r w:rsidRPr="009459AC">
        <w:rPr>
          <w:rFonts w:ascii="Times New Roman" w:hAnsi="Times New Roman"/>
          <w:sz w:val="28"/>
        </w:rPr>
        <w:t>.</w:t>
      </w:r>
    </w:p>
    <w:p w:rsidR="00CC2716" w:rsidRPr="00D14B03" w:rsidRDefault="00CC2716" w:rsidP="00CC2716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D14B03">
        <w:rPr>
          <w:rFonts w:ascii="Times New Roman" w:hAnsi="Times New Roman"/>
          <w:b/>
          <w:sz w:val="28"/>
        </w:rPr>
        <w:t xml:space="preserve">Клиническими критериями выраженности кровотечения по шкале Мэнсфилда-Водэ-Йоргенсена являются: </w:t>
      </w:r>
    </w:p>
    <w:p w:rsidR="00A708EE" w:rsidRPr="00D14B03" w:rsidRDefault="00162243" w:rsidP="0059058B">
      <w:pPr>
        <w:pStyle w:val="a8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D14B03">
        <w:rPr>
          <w:rFonts w:ascii="Times New Roman" w:hAnsi="Times New Roman"/>
          <w:sz w:val="28"/>
        </w:rPr>
        <w:t>Скудное</w:t>
      </w:r>
      <w:r w:rsidR="00333E28" w:rsidRPr="00D14B03">
        <w:rPr>
          <w:rFonts w:ascii="Times New Roman" w:hAnsi="Times New Roman"/>
          <w:sz w:val="28"/>
        </w:rPr>
        <w:t xml:space="preserve"> (мажущее) </w:t>
      </w:r>
      <w:r w:rsidRPr="00D14B03">
        <w:rPr>
          <w:rFonts w:ascii="Times New Roman" w:hAnsi="Times New Roman"/>
          <w:sz w:val="28"/>
        </w:rPr>
        <w:t xml:space="preserve"> - </w:t>
      </w:r>
      <w:r w:rsidR="00333E28" w:rsidRPr="00D14B03">
        <w:rPr>
          <w:rFonts w:ascii="Times New Roman" w:hAnsi="Times New Roman"/>
          <w:sz w:val="28"/>
        </w:rPr>
        <w:t xml:space="preserve">одна или две </w:t>
      </w:r>
      <w:r w:rsidRPr="00D14B03">
        <w:rPr>
          <w:rFonts w:ascii="Times New Roman" w:hAnsi="Times New Roman"/>
          <w:sz w:val="28"/>
        </w:rPr>
        <w:t>кап</w:t>
      </w:r>
      <w:r w:rsidR="00B75771">
        <w:rPr>
          <w:rFonts w:ascii="Times New Roman" w:hAnsi="Times New Roman"/>
          <w:sz w:val="28"/>
        </w:rPr>
        <w:t>ли</w:t>
      </w:r>
      <w:r w:rsidRPr="00D14B03">
        <w:rPr>
          <w:rFonts w:ascii="Times New Roman" w:hAnsi="Times New Roman"/>
          <w:sz w:val="28"/>
        </w:rPr>
        <w:t xml:space="preserve"> или маз</w:t>
      </w:r>
      <w:r w:rsidR="00333E28" w:rsidRPr="00D14B03">
        <w:rPr>
          <w:rFonts w:ascii="Times New Roman" w:hAnsi="Times New Roman"/>
          <w:sz w:val="28"/>
        </w:rPr>
        <w:t>о</w:t>
      </w:r>
      <w:r w:rsidRPr="00D14B03">
        <w:rPr>
          <w:rFonts w:ascii="Times New Roman" w:hAnsi="Times New Roman"/>
          <w:sz w:val="28"/>
        </w:rPr>
        <w:t>к крови на прокладке</w:t>
      </w:r>
      <w:r w:rsidR="00333E28" w:rsidRPr="00D14B03">
        <w:rPr>
          <w:rFonts w:ascii="Times New Roman" w:hAnsi="Times New Roman"/>
          <w:sz w:val="28"/>
        </w:rPr>
        <w:t xml:space="preserve"> или</w:t>
      </w:r>
      <w:r w:rsidRPr="00D14B03">
        <w:rPr>
          <w:rFonts w:ascii="Times New Roman" w:hAnsi="Times New Roman"/>
          <w:sz w:val="28"/>
        </w:rPr>
        <w:t xml:space="preserve"> верхушке тампона</w:t>
      </w:r>
      <w:r w:rsidR="00333E28" w:rsidRPr="00D14B03">
        <w:rPr>
          <w:rFonts w:ascii="Times New Roman" w:hAnsi="Times New Roman"/>
          <w:sz w:val="28"/>
        </w:rPr>
        <w:t xml:space="preserve"> (для сексуально-активных подростков – в менструальной чаше)</w:t>
      </w:r>
      <w:r w:rsidR="00CC2716" w:rsidRPr="00D14B03">
        <w:rPr>
          <w:rFonts w:ascii="Times New Roman" w:hAnsi="Times New Roman"/>
          <w:sz w:val="28"/>
        </w:rPr>
        <w:t>;</w:t>
      </w:r>
    </w:p>
    <w:p w:rsidR="00A708EE" w:rsidRPr="00D14B03" w:rsidRDefault="00162243" w:rsidP="0059058B">
      <w:pPr>
        <w:pStyle w:val="a8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349"/>
        <w:jc w:val="both"/>
        <w:rPr>
          <w:rFonts w:ascii="Times New Roman" w:hAnsi="Times New Roman"/>
          <w:sz w:val="28"/>
        </w:rPr>
      </w:pPr>
      <w:r w:rsidRPr="00D14B03">
        <w:rPr>
          <w:rFonts w:ascii="Times New Roman" w:hAnsi="Times New Roman"/>
          <w:sz w:val="28"/>
        </w:rPr>
        <w:t>Очень легкое</w:t>
      </w:r>
      <w:r w:rsidR="00333E28" w:rsidRPr="00D14B03">
        <w:rPr>
          <w:rFonts w:ascii="Times New Roman" w:hAnsi="Times New Roman"/>
          <w:sz w:val="28"/>
        </w:rPr>
        <w:t xml:space="preserve"> </w:t>
      </w:r>
      <w:r w:rsidRPr="00D14B03">
        <w:rPr>
          <w:rFonts w:ascii="Times New Roman" w:hAnsi="Times New Roman"/>
          <w:sz w:val="28"/>
        </w:rPr>
        <w:t xml:space="preserve">– слабое пропитывание гигиенического средства со впитываемостью "light"/"normal", смена которого </w:t>
      </w:r>
      <w:r w:rsidR="00333E28" w:rsidRPr="00D14B03">
        <w:rPr>
          <w:rFonts w:ascii="Times New Roman" w:hAnsi="Times New Roman"/>
          <w:sz w:val="28"/>
        </w:rPr>
        <w:t xml:space="preserve">через положенные по аннотации гигиенического  средства </w:t>
      </w:r>
      <w:r w:rsidRPr="00D14B03">
        <w:rPr>
          <w:rFonts w:ascii="Times New Roman" w:hAnsi="Times New Roman"/>
          <w:sz w:val="28"/>
        </w:rPr>
        <w:t>каждые 6 часов гарантирует от протекания</w:t>
      </w:r>
      <w:r w:rsidR="00333E28" w:rsidRPr="00D14B03">
        <w:rPr>
          <w:rFonts w:ascii="Times New Roman" w:hAnsi="Times New Roman"/>
          <w:sz w:val="28"/>
        </w:rPr>
        <w:t>, притом, что можно менять его по желанию и чаще</w:t>
      </w:r>
      <w:r w:rsidR="00CC2716" w:rsidRPr="00D14B03">
        <w:rPr>
          <w:rFonts w:ascii="Times New Roman" w:hAnsi="Times New Roman"/>
          <w:sz w:val="28"/>
        </w:rPr>
        <w:t>;</w:t>
      </w:r>
    </w:p>
    <w:p w:rsidR="00333E28" w:rsidRPr="00D14B03" w:rsidRDefault="00333E28" w:rsidP="0059058B">
      <w:pPr>
        <w:pStyle w:val="a8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</w:rPr>
      </w:pPr>
      <w:r w:rsidRPr="00D14B03">
        <w:rPr>
          <w:rFonts w:ascii="Times New Roman" w:hAnsi="Times New Roman"/>
          <w:sz w:val="28"/>
        </w:rPr>
        <w:t>Легкое кровотечение – неполное пропитывание гигиенического средства со впитываемостью "light"/"normal",  смена которого через положенные по аннотации гигиенического  средства каждые 6 часов также гарантирует от протекания, притом, что можно менять его по желанию и чаще;</w:t>
      </w:r>
    </w:p>
    <w:p w:rsidR="00A708EE" w:rsidRPr="00D14B03" w:rsidRDefault="00162243" w:rsidP="0059058B">
      <w:pPr>
        <w:pStyle w:val="a8"/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</w:rPr>
      </w:pPr>
      <w:r w:rsidRPr="00D14B03">
        <w:rPr>
          <w:rFonts w:ascii="Times New Roman" w:hAnsi="Times New Roman"/>
          <w:sz w:val="28"/>
        </w:rPr>
        <w:t xml:space="preserve">Умеренное – требуется обязательная смена полностью пропитанного гигиенического средства "normal» каждые </w:t>
      </w:r>
      <w:r w:rsidR="00D1175B" w:rsidRPr="00D14B03">
        <w:rPr>
          <w:rFonts w:ascii="Times New Roman" w:hAnsi="Times New Roman"/>
          <w:sz w:val="28"/>
        </w:rPr>
        <w:t>3-4</w:t>
      </w:r>
      <w:r w:rsidRPr="00D14B03">
        <w:rPr>
          <w:rFonts w:ascii="Times New Roman" w:hAnsi="Times New Roman"/>
          <w:sz w:val="28"/>
        </w:rPr>
        <w:t xml:space="preserve"> час</w:t>
      </w:r>
      <w:r w:rsidR="00D1175B" w:rsidRPr="00D14B03">
        <w:rPr>
          <w:rFonts w:ascii="Times New Roman" w:hAnsi="Times New Roman"/>
          <w:sz w:val="28"/>
        </w:rPr>
        <w:t>а</w:t>
      </w:r>
      <w:r w:rsidR="00CC2716" w:rsidRPr="00D14B03">
        <w:rPr>
          <w:rFonts w:ascii="Times New Roman" w:hAnsi="Times New Roman"/>
          <w:sz w:val="28"/>
        </w:rPr>
        <w:t>;</w:t>
      </w:r>
      <w:r w:rsidR="00D1175B" w:rsidRPr="00D14B03">
        <w:rPr>
          <w:rFonts w:ascii="Trebuchet MS" w:hAnsi="Trebuchet MS"/>
          <w:color w:val="4A4A4A"/>
          <w:sz w:val="20"/>
          <w:szCs w:val="20"/>
        </w:rPr>
        <w:t xml:space="preserve"> </w:t>
      </w:r>
    </w:p>
    <w:p w:rsidR="00A708EE" w:rsidRPr="00D14B03" w:rsidRDefault="00162243" w:rsidP="0059058B">
      <w:pPr>
        <w:pStyle w:val="a8"/>
        <w:numPr>
          <w:ilvl w:val="0"/>
          <w:numId w:val="4"/>
        </w:numPr>
        <w:tabs>
          <w:tab w:val="clear" w:pos="720"/>
        </w:tabs>
        <w:spacing w:after="0" w:line="360" w:lineRule="auto"/>
        <w:ind w:left="0" w:firstLine="360"/>
        <w:jc w:val="both"/>
        <w:rPr>
          <w:rFonts w:ascii="Times New Roman" w:hAnsi="Times New Roman"/>
          <w:sz w:val="28"/>
        </w:rPr>
      </w:pPr>
      <w:r w:rsidRPr="00D14B03">
        <w:rPr>
          <w:rFonts w:ascii="Times New Roman" w:hAnsi="Times New Roman"/>
          <w:sz w:val="28"/>
        </w:rPr>
        <w:t xml:space="preserve">Обильное – необходима смена полностью пропитанного гигиенического средства высокой впитывающей способности </w:t>
      </w:r>
      <w:r w:rsidR="00D1175B" w:rsidRPr="00D14B03">
        <w:rPr>
          <w:rFonts w:ascii="Times New Roman" w:hAnsi="Times New Roman"/>
          <w:sz w:val="28"/>
        </w:rPr>
        <w:t>каждые 3-4 часа</w:t>
      </w:r>
      <w:r w:rsidR="00CC2716" w:rsidRPr="00D14B03">
        <w:rPr>
          <w:rFonts w:ascii="Times New Roman" w:hAnsi="Times New Roman"/>
          <w:sz w:val="28"/>
        </w:rPr>
        <w:t>;</w:t>
      </w:r>
    </w:p>
    <w:p w:rsidR="00E87DB8" w:rsidRPr="00911AD7" w:rsidRDefault="00162243" w:rsidP="0059058B">
      <w:pPr>
        <w:pStyle w:val="a8"/>
        <w:numPr>
          <w:ilvl w:val="1"/>
          <w:numId w:val="4"/>
        </w:numPr>
        <w:tabs>
          <w:tab w:val="clear" w:pos="1440"/>
          <w:tab w:val="num" w:pos="709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</w:rPr>
      </w:pPr>
      <w:r w:rsidRPr="00D14B03">
        <w:rPr>
          <w:rFonts w:ascii="Times New Roman" w:hAnsi="Times New Roman"/>
          <w:sz w:val="28"/>
        </w:rPr>
        <w:t>Интенсивное</w:t>
      </w:r>
      <w:r w:rsidR="00FB6DAE">
        <w:rPr>
          <w:rFonts w:ascii="Times New Roman" w:hAnsi="Times New Roman"/>
          <w:sz w:val="28"/>
        </w:rPr>
        <w:t xml:space="preserve"> (тяжелое)</w:t>
      </w:r>
      <w:r w:rsidRPr="00D14B03">
        <w:rPr>
          <w:rFonts w:ascii="Times New Roman" w:hAnsi="Times New Roman"/>
          <w:sz w:val="28"/>
        </w:rPr>
        <w:t xml:space="preserve"> - вынужденная смена гигиенического </w:t>
      </w:r>
      <w:r w:rsidR="00D1175B" w:rsidRPr="00D14B03">
        <w:rPr>
          <w:rFonts w:ascii="Times New Roman" w:hAnsi="Times New Roman"/>
          <w:sz w:val="28"/>
        </w:rPr>
        <w:t>супер</w:t>
      </w:r>
      <w:r w:rsidR="00D14B03" w:rsidRPr="00D14B03">
        <w:rPr>
          <w:rFonts w:ascii="Times New Roman" w:hAnsi="Times New Roman"/>
          <w:sz w:val="28"/>
        </w:rPr>
        <w:t>-</w:t>
      </w:r>
      <w:r w:rsidR="00D1175B" w:rsidRPr="00D14B03">
        <w:rPr>
          <w:rFonts w:ascii="Times New Roman" w:hAnsi="Times New Roman"/>
          <w:sz w:val="28"/>
        </w:rPr>
        <w:t xml:space="preserve">впитывающего </w:t>
      </w:r>
      <w:r w:rsidR="00E87DB8">
        <w:rPr>
          <w:rFonts w:ascii="Times New Roman" w:hAnsi="Times New Roman"/>
          <w:sz w:val="28"/>
        </w:rPr>
        <w:t xml:space="preserve">средства каждые </w:t>
      </w:r>
      <w:r w:rsidRPr="00D14B03">
        <w:rPr>
          <w:rFonts w:ascii="Times New Roman" w:hAnsi="Times New Roman"/>
          <w:sz w:val="28"/>
        </w:rPr>
        <w:t>2 и менее часа.</w:t>
      </w:r>
      <w:r w:rsidR="007759E2">
        <w:rPr>
          <w:rFonts w:ascii="Times New Roman" w:hAnsi="Times New Roman"/>
          <w:sz w:val="28"/>
        </w:rPr>
        <w:t xml:space="preserve"> В</w:t>
      </w:r>
      <w:r w:rsidR="007759E2" w:rsidRPr="007759E2">
        <w:rPr>
          <w:rFonts w:ascii="Times New Roman" w:hAnsi="Times New Roman"/>
          <w:sz w:val="28"/>
          <w:vertAlign w:val="superscript"/>
        </w:rPr>
        <w:t>38</w:t>
      </w:r>
      <w:r w:rsidR="007759E2">
        <w:rPr>
          <w:rFonts w:ascii="Times New Roman" w:hAnsi="Times New Roman"/>
          <w:sz w:val="28"/>
        </w:rPr>
        <w:t>.</w:t>
      </w:r>
      <w:r w:rsidR="00D1175B" w:rsidRPr="00D14B03">
        <w:rPr>
          <w:rFonts w:ascii="Trebuchet MS" w:hAnsi="Trebuchet MS"/>
          <w:color w:val="4A4A4A"/>
          <w:sz w:val="20"/>
          <w:szCs w:val="20"/>
        </w:rPr>
        <w:t xml:space="preserve"> </w:t>
      </w:r>
    </w:p>
    <w:p w:rsidR="00911AD7" w:rsidRPr="00911AD7" w:rsidRDefault="00911AD7" w:rsidP="00911AD7">
      <w:pPr>
        <w:pStyle w:val="a8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911AD7">
        <w:rPr>
          <w:rFonts w:ascii="Times New Roman" w:hAnsi="Times New Roman"/>
          <w:b/>
          <w:bCs/>
          <w:sz w:val="28"/>
        </w:rPr>
        <w:t>Оценка объема кровопотери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911AD7">
        <w:rPr>
          <w:rFonts w:ascii="Times New Roman" w:hAnsi="Times New Roman"/>
          <w:b/>
          <w:bCs/>
          <w:sz w:val="28"/>
        </w:rPr>
        <w:t>по индексу Альговера</w:t>
      </w:r>
      <w:r>
        <w:rPr>
          <w:rFonts w:ascii="Times New Roman" w:hAnsi="Times New Roman"/>
          <w:b/>
          <w:bCs/>
          <w:sz w:val="28"/>
        </w:rPr>
        <w:t xml:space="preserve"> </w:t>
      </w:r>
      <w:r w:rsidRPr="00911AD7">
        <w:rPr>
          <w:rFonts w:ascii="Times New Roman" w:hAnsi="Times New Roman"/>
          <w:b/>
          <w:bCs/>
          <w:sz w:val="28"/>
        </w:rPr>
        <w:t xml:space="preserve">(отношение пульса к величине систолического АД) </w:t>
      </w:r>
    </w:p>
    <w:p w:rsidR="00281499" w:rsidRDefault="00281499" w:rsidP="00911AD7">
      <w:pPr>
        <w:pStyle w:val="a8"/>
        <w:spacing w:after="0" w:line="240" w:lineRule="auto"/>
        <w:ind w:left="425"/>
        <w:jc w:val="both"/>
        <w:rPr>
          <w:rFonts w:ascii="Times New Roman" w:hAnsi="Times New Roman"/>
          <w:b/>
          <w:bCs/>
          <w:sz w:val="28"/>
        </w:rPr>
        <w:sectPr w:rsidR="00281499" w:rsidSect="00911A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838" w:type="dxa"/>
        <w:tblInd w:w="-3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436"/>
        <w:gridCol w:w="3402"/>
      </w:tblGrid>
      <w:tr w:rsidR="00281499" w:rsidRPr="00911AD7" w:rsidTr="00281499">
        <w:trPr>
          <w:trHeight w:val="427"/>
        </w:trPr>
        <w:tc>
          <w:tcPr>
            <w:tcW w:w="6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AD7" w:rsidRPr="00911AD7" w:rsidRDefault="00911AD7" w:rsidP="00911AD7">
            <w:pPr>
              <w:pStyle w:val="a8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</w:rPr>
            </w:pPr>
            <w:r w:rsidRPr="00911AD7">
              <w:rPr>
                <w:rFonts w:ascii="Times New Roman" w:hAnsi="Times New Roman"/>
                <w:b/>
                <w:bCs/>
                <w:sz w:val="28"/>
              </w:rPr>
              <w:t>Объем кровопотери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AD7" w:rsidRPr="00911AD7" w:rsidRDefault="00911AD7" w:rsidP="00911AD7">
            <w:pPr>
              <w:pStyle w:val="a8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</w:rPr>
            </w:pPr>
            <w:r w:rsidRPr="00911AD7">
              <w:rPr>
                <w:rFonts w:ascii="Times New Roman" w:hAnsi="Times New Roman"/>
                <w:b/>
                <w:bCs/>
                <w:sz w:val="28"/>
              </w:rPr>
              <w:t>Индекс Альговера</w:t>
            </w:r>
          </w:p>
        </w:tc>
      </w:tr>
      <w:tr w:rsidR="00281499" w:rsidRPr="00911AD7" w:rsidTr="00281499">
        <w:trPr>
          <w:trHeight w:val="677"/>
        </w:trPr>
        <w:tc>
          <w:tcPr>
            <w:tcW w:w="6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AD7" w:rsidRPr="00911AD7" w:rsidRDefault="00911AD7" w:rsidP="00911AD7">
            <w:pPr>
              <w:pStyle w:val="a8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</w:rPr>
            </w:pPr>
            <w:r w:rsidRPr="00911AD7">
              <w:rPr>
                <w:rFonts w:ascii="Times New Roman" w:hAnsi="Times New Roman"/>
                <w:sz w:val="28"/>
              </w:rPr>
              <w:t>Умеренное менструальное кровотечение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AD7" w:rsidRPr="00911AD7" w:rsidRDefault="00911AD7" w:rsidP="00911AD7">
            <w:pPr>
              <w:pStyle w:val="a8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</w:rPr>
            </w:pPr>
            <w:r w:rsidRPr="00911AD7">
              <w:rPr>
                <w:rFonts w:ascii="Times New Roman" w:hAnsi="Times New Roman"/>
                <w:sz w:val="28"/>
              </w:rPr>
              <w:t>≈ 0,5</w:t>
            </w:r>
          </w:p>
        </w:tc>
      </w:tr>
      <w:tr w:rsidR="00281499" w:rsidRPr="00911AD7" w:rsidTr="00281499">
        <w:trPr>
          <w:trHeight w:val="405"/>
        </w:trPr>
        <w:tc>
          <w:tcPr>
            <w:tcW w:w="6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AD7" w:rsidRPr="00911AD7" w:rsidRDefault="00911AD7" w:rsidP="00911AD7">
            <w:pPr>
              <w:pStyle w:val="a8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</w:rPr>
            </w:pPr>
            <w:r w:rsidRPr="00911AD7">
              <w:rPr>
                <w:rFonts w:ascii="Times New Roman" w:hAnsi="Times New Roman"/>
                <w:sz w:val="28"/>
              </w:rPr>
              <w:t xml:space="preserve">1 – 1,2 л (20 % ОЦК)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AD7" w:rsidRPr="00911AD7" w:rsidRDefault="00911AD7" w:rsidP="00911AD7">
            <w:pPr>
              <w:pStyle w:val="a8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</w:rPr>
            </w:pPr>
            <w:r w:rsidRPr="00911AD7">
              <w:rPr>
                <w:rFonts w:ascii="Times New Roman" w:hAnsi="Times New Roman"/>
                <w:sz w:val="28"/>
              </w:rPr>
              <w:t>≈ 1</w:t>
            </w:r>
          </w:p>
        </w:tc>
      </w:tr>
      <w:tr w:rsidR="00281499" w:rsidRPr="00911AD7" w:rsidTr="00281499">
        <w:trPr>
          <w:trHeight w:val="399"/>
        </w:trPr>
        <w:tc>
          <w:tcPr>
            <w:tcW w:w="6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AD7" w:rsidRPr="00911AD7" w:rsidRDefault="00911AD7" w:rsidP="00911AD7">
            <w:pPr>
              <w:pStyle w:val="a8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</w:rPr>
            </w:pPr>
            <w:r w:rsidRPr="00911AD7">
              <w:rPr>
                <w:rFonts w:ascii="Times New Roman" w:hAnsi="Times New Roman"/>
                <w:sz w:val="28"/>
              </w:rPr>
              <w:t xml:space="preserve">1,5 – 2 л (30 – 40 % ОЦК)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AD7" w:rsidRPr="00911AD7" w:rsidRDefault="00911AD7" w:rsidP="00911AD7">
            <w:pPr>
              <w:pStyle w:val="a8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</w:rPr>
            </w:pPr>
            <w:r w:rsidRPr="00911AD7">
              <w:rPr>
                <w:rFonts w:ascii="Times New Roman" w:hAnsi="Times New Roman"/>
                <w:sz w:val="28"/>
              </w:rPr>
              <w:t xml:space="preserve">≈ 1,5 </w:t>
            </w:r>
          </w:p>
        </w:tc>
      </w:tr>
      <w:tr w:rsidR="00281499" w:rsidRPr="00911AD7" w:rsidTr="00281499">
        <w:trPr>
          <w:trHeight w:val="549"/>
        </w:trPr>
        <w:tc>
          <w:tcPr>
            <w:tcW w:w="643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AD7" w:rsidRPr="00911AD7" w:rsidRDefault="00911AD7" w:rsidP="00911AD7">
            <w:pPr>
              <w:pStyle w:val="a8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</w:rPr>
            </w:pPr>
            <w:r w:rsidRPr="00911AD7">
              <w:rPr>
                <w:rFonts w:ascii="Times New Roman" w:hAnsi="Times New Roman"/>
                <w:sz w:val="28"/>
              </w:rPr>
              <w:t xml:space="preserve">более 2,5 л (50 % ОЦК) 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11AD7" w:rsidRPr="00911AD7" w:rsidRDefault="00911AD7" w:rsidP="00911AD7">
            <w:pPr>
              <w:pStyle w:val="a8"/>
              <w:spacing w:after="0" w:line="240" w:lineRule="auto"/>
              <w:ind w:left="425"/>
              <w:jc w:val="both"/>
              <w:rPr>
                <w:rFonts w:ascii="Times New Roman" w:hAnsi="Times New Roman"/>
                <w:sz w:val="28"/>
              </w:rPr>
            </w:pPr>
            <w:r w:rsidRPr="00911AD7">
              <w:rPr>
                <w:rFonts w:ascii="Times New Roman" w:hAnsi="Times New Roman"/>
                <w:sz w:val="28"/>
              </w:rPr>
              <w:t xml:space="preserve">≈ 2 </w:t>
            </w:r>
          </w:p>
        </w:tc>
      </w:tr>
    </w:tbl>
    <w:p w:rsidR="00281499" w:rsidRDefault="00281499" w:rsidP="00911AD7">
      <w:pPr>
        <w:pStyle w:val="a8"/>
        <w:spacing w:after="0" w:line="360" w:lineRule="auto"/>
        <w:ind w:left="426"/>
        <w:jc w:val="both"/>
        <w:rPr>
          <w:rFonts w:ascii="Times New Roman" w:hAnsi="Times New Roman"/>
          <w:sz w:val="28"/>
        </w:rPr>
        <w:sectPr w:rsidR="00281499" w:rsidSect="0028149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AD7" w:rsidRPr="00E87DB8" w:rsidRDefault="00911AD7" w:rsidP="00281499">
      <w:pPr>
        <w:pStyle w:val="a8"/>
        <w:spacing w:after="0" w:line="360" w:lineRule="auto"/>
        <w:ind w:left="-567" w:right="991" w:hanging="852"/>
        <w:jc w:val="both"/>
        <w:rPr>
          <w:rFonts w:ascii="Times New Roman" w:hAnsi="Times New Roman"/>
          <w:sz w:val="28"/>
        </w:rPr>
      </w:pPr>
    </w:p>
    <w:p w:rsidR="00C973DF" w:rsidRDefault="00C973DF" w:rsidP="00E87DB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81499" w:rsidRDefault="00281499" w:rsidP="00E87DB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81499" w:rsidRDefault="00281499" w:rsidP="00E87DB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281499" w:rsidRPr="00E87DB8" w:rsidRDefault="00281499" w:rsidP="00E87DB8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9D182A" w:rsidRPr="009D182A" w:rsidRDefault="009D182A" w:rsidP="009D182A">
      <w:pPr>
        <w:pStyle w:val="a8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</w:rPr>
      </w:pPr>
      <w:r w:rsidRPr="009D182A">
        <w:rPr>
          <w:rFonts w:ascii="Times New Roman" w:hAnsi="Times New Roman"/>
          <w:b/>
          <w:sz w:val="28"/>
        </w:rPr>
        <w:t>Алгоритм начального обследования девочек с АМК ПП</w:t>
      </w:r>
      <w:r w:rsidR="00C73607">
        <w:rPr>
          <w:rFonts w:ascii="Times New Roman" w:hAnsi="Times New Roman"/>
          <w:b/>
          <w:sz w:val="28"/>
        </w:rPr>
        <w:t xml:space="preserve"> </w:t>
      </w:r>
      <w:r w:rsidR="00C73607" w:rsidRPr="00C73607">
        <w:rPr>
          <w:rFonts w:ascii="Times New Roman" w:hAnsi="Times New Roman"/>
          <w:sz w:val="28"/>
        </w:rPr>
        <w:t>А</w:t>
      </w:r>
      <w:r w:rsidR="00C73607" w:rsidRPr="00C73607">
        <w:rPr>
          <w:rFonts w:ascii="Times New Roman" w:hAnsi="Times New Roman"/>
          <w:b/>
          <w:sz w:val="28"/>
          <w:vertAlign w:val="superscript"/>
        </w:rPr>
        <w:t>57</w:t>
      </w:r>
      <w:r w:rsidRPr="009D182A">
        <w:rPr>
          <w:rFonts w:ascii="Times New Roman" w:hAnsi="Times New Roman"/>
          <w:b/>
          <w:sz w:val="28"/>
        </w:rPr>
        <w:t>:</w:t>
      </w:r>
    </w:p>
    <w:p w:rsidR="009D182A" w:rsidRPr="009D182A" w:rsidRDefault="009E3002" w:rsidP="005178AB">
      <w:pPr>
        <w:pStyle w:val="a8"/>
        <w:spacing w:line="360" w:lineRule="auto"/>
        <w:ind w:left="0"/>
        <w:rPr>
          <w:rFonts w:ascii="Times New Roman" w:hAnsi="Times New Roman"/>
        </w:rPr>
      </w:pPr>
      <w:r w:rsidRPr="00CF0B37">
        <w:rPr>
          <w:noProof/>
          <w:lang w:eastAsia="ru-RU"/>
        </w:rPr>
        <w:drawing>
          <wp:inline distT="0" distB="0" distL="0" distR="0" wp14:anchorId="5D8B9DE2" wp14:editId="5034BF5E">
            <wp:extent cx="5758815" cy="3200400"/>
            <wp:effectExtent l="0" t="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833FDC" w:rsidRDefault="00833FDC" w:rsidP="00C973DF">
      <w:pPr>
        <w:pStyle w:val="a8"/>
        <w:spacing w:after="0" w:line="360" w:lineRule="auto"/>
        <w:jc w:val="both"/>
        <w:rPr>
          <w:rFonts w:ascii="Times New Roman" w:hAnsi="Times New Roman"/>
          <w:b/>
          <w:sz w:val="28"/>
        </w:rPr>
      </w:pPr>
    </w:p>
    <w:p w:rsidR="00D30685" w:rsidRPr="00C973DF" w:rsidRDefault="00D30685" w:rsidP="00C973DF">
      <w:pPr>
        <w:pStyle w:val="a8"/>
        <w:spacing w:after="0" w:line="360" w:lineRule="auto"/>
        <w:jc w:val="both"/>
        <w:rPr>
          <w:rFonts w:ascii="Times New Roman" w:hAnsi="Times New Roman"/>
          <w:b/>
          <w:sz w:val="28"/>
        </w:rPr>
      </w:pPr>
      <w:r w:rsidRPr="00C973DF">
        <w:rPr>
          <w:rFonts w:ascii="Times New Roman" w:hAnsi="Times New Roman"/>
          <w:b/>
          <w:sz w:val="28"/>
        </w:rPr>
        <w:t>Анамнестическое обследование</w:t>
      </w:r>
      <w:r w:rsidR="00904251">
        <w:rPr>
          <w:rFonts w:ascii="Times New Roman" w:hAnsi="Times New Roman"/>
          <w:b/>
          <w:sz w:val="28"/>
        </w:rPr>
        <w:t>:</w:t>
      </w:r>
    </w:p>
    <w:p w:rsidR="00C973DF" w:rsidRPr="00C973DF" w:rsidRDefault="00C973DF" w:rsidP="00C973D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973DF">
        <w:rPr>
          <w:rFonts w:ascii="Times New Roman" w:hAnsi="Times New Roman"/>
          <w:sz w:val="28"/>
        </w:rPr>
        <w:t xml:space="preserve">Уточнение наличие указаний на наличие у родственниц 1-2 степени родства патологии </w:t>
      </w:r>
      <w:r w:rsidR="00FB7F3E">
        <w:rPr>
          <w:rFonts w:ascii="Times New Roman" w:hAnsi="Times New Roman"/>
          <w:sz w:val="28"/>
        </w:rPr>
        <w:t>системы гемостаза</w:t>
      </w:r>
      <w:r w:rsidR="00565E2E">
        <w:rPr>
          <w:rFonts w:ascii="Times New Roman" w:hAnsi="Times New Roman"/>
          <w:sz w:val="28"/>
        </w:rPr>
        <w:t>, аутоиммунных</w:t>
      </w:r>
      <w:r w:rsidR="009B3597">
        <w:rPr>
          <w:rFonts w:ascii="Times New Roman" w:hAnsi="Times New Roman"/>
          <w:sz w:val="28"/>
        </w:rPr>
        <w:t>,</w:t>
      </w:r>
      <w:r w:rsidR="00565E2E">
        <w:rPr>
          <w:rFonts w:ascii="Times New Roman" w:hAnsi="Times New Roman"/>
          <w:sz w:val="28"/>
        </w:rPr>
        <w:t xml:space="preserve"> эндокринных </w:t>
      </w:r>
      <w:r w:rsidR="009B3597">
        <w:rPr>
          <w:rFonts w:ascii="Times New Roman" w:hAnsi="Times New Roman"/>
          <w:sz w:val="28"/>
        </w:rPr>
        <w:t xml:space="preserve">и злокачественных </w:t>
      </w:r>
      <w:r w:rsidR="00565E2E">
        <w:rPr>
          <w:rFonts w:ascii="Times New Roman" w:hAnsi="Times New Roman"/>
          <w:sz w:val="28"/>
        </w:rPr>
        <w:t>заболеваний</w:t>
      </w:r>
      <w:r w:rsidR="00FB7F3E">
        <w:rPr>
          <w:rFonts w:ascii="Times New Roman" w:hAnsi="Times New Roman"/>
          <w:sz w:val="28"/>
        </w:rPr>
        <w:t>, выяснение перенесенных и сопутствующих системных и эндокринных заболеваний, репродуктивного анамнеза у сексуально активных подростов, вида и продолжительности медикаментозного и немедикаментозного лечения, пищевых приверженностей, вида увлечений и профессиональных занятий.</w:t>
      </w:r>
      <w:r w:rsidR="00871A7A">
        <w:rPr>
          <w:rFonts w:ascii="Times New Roman" w:hAnsi="Times New Roman"/>
          <w:sz w:val="28"/>
        </w:rPr>
        <w:t xml:space="preserve"> Выявление факторов риска и проявлений девиантного поведения, стрессорных факторов</w:t>
      </w:r>
      <w:r w:rsidR="007759E2">
        <w:rPr>
          <w:rFonts w:ascii="Times New Roman" w:hAnsi="Times New Roman"/>
          <w:sz w:val="28"/>
        </w:rPr>
        <w:t xml:space="preserve"> В</w:t>
      </w:r>
      <w:r w:rsidR="007759E2" w:rsidRPr="007759E2">
        <w:rPr>
          <w:rFonts w:ascii="Times New Roman" w:hAnsi="Times New Roman"/>
          <w:sz w:val="28"/>
          <w:vertAlign w:val="superscript"/>
        </w:rPr>
        <w:t>32</w:t>
      </w:r>
      <w:r w:rsidR="007759E2" w:rsidRPr="00C73607">
        <w:rPr>
          <w:rFonts w:ascii="Times New Roman" w:hAnsi="Times New Roman"/>
          <w:sz w:val="28"/>
          <w:vertAlign w:val="superscript"/>
        </w:rPr>
        <w:t>,</w:t>
      </w:r>
      <w:r w:rsidR="00C73607">
        <w:rPr>
          <w:rFonts w:ascii="Times New Roman" w:hAnsi="Times New Roman"/>
          <w:sz w:val="28"/>
          <w:vertAlign w:val="superscript"/>
        </w:rPr>
        <w:t>43</w:t>
      </w:r>
      <w:r w:rsidR="007759E2" w:rsidRPr="00C73607">
        <w:rPr>
          <w:rFonts w:ascii="Times New Roman" w:hAnsi="Times New Roman"/>
          <w:sz w:val="28"/>
          <w:vertAlign w:val="superscript"/>
        </w:rPr>
        <w:t>,44</w:t>
      </w:r>
      <w:r w:rsidR="00871A7A">
        <w:rPr>
          <w:rFonts w:ascii="Times New Roman" w:hAnsi="Times New Roman"/>
          <w:sz w:val="28"/>
        </w:rPr>
        <w:t>.</w:t>
      </w:r>
    </w:p>
    <w:p w:rsidR="00C973DF" w:rsidRDefault="00D30685" w:rsidP="00C973D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C973DF">
        <w:rPr>
          <w:rFonts w:ascii="Times New Roman" w:hAnsi="Times New Roman"/>
          <w:b/>
          <w:sz w:val="28"/>
        </w:rPr>
        <w:t>Физикальное обследование</w:t>
      </w:r>
      <w:r w:rsidR="00904251">
        <w:rPr>
          <w:rFonts w:ascii="Times New Roman" w:hAnsi="Times New Roman"/>
          <w:b/>
          <w:sz w:val="28"/>
        </w:rPr>
        <w:t>:</w:t>
      </w:r>
    </w:p>
    <w:p w:rsidR="00D30685" w:rsidRPr="00C973DF" w:rsidRDefault="00C973DF" w:rsidP="00C973D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="00D30685" w:rsidRPr="00C973DF">
        <w:rPr>
          <w:rFonts w:ascii="Times New Roman" w:hAnsi="Times New Roman"/>
          <w:sz w:val="28"/>
        </w:rPr>
        <w:t>опоставление степени физического и полового созревания по Та</w:t>
      </w:r>
      <w:r w:rsidR="00871A7A">
        <w:rPr>
          <w:rFonts w:ascii="Times New Roman" w:hAnsi="Times New Roman"/>
          <w:sz w:val="28"/>
        </w:rPr>
        <w:t>ннеру с возрастными нормативами, осмотр состояния кожных покровов (петехии, экхимозы, полосы растяжения, угревые высыпания, гирсутизм, ИМТ, индекса талия-бедра</w:t>
      </w:r>
      <w:r w:rsidR="00C73607">
        <w:rPr>
          <w:rFonts w:ascii="Times New Roman" w:hAnsi="Times New Roman"/>
          <w:sz w:val="28"/>
        </w:rPr>
        <w:t xml:space="preserve"> В</w:t>
      </w:r>
      <w:r w:rsidR="00C73607" w:rsidRPr="00C73607">
        <w:rPr>
          <w:rFonts w:ascii="Times New Roman" w:hAnsi="Times New Roman"/>
          <w:sz w:val="28"/>
          <w:vertAlign w:val="superscript"/>
        </w:rPr>
        <w:t>46</w:t>
      </w:r>
      <w:r w:rsidR="00871A7A">
        <w:rPr>
          <w:rFonts w:ascii="Times New Roman" w:hAnsi="Times New Roman"/>
          <w:sz w:val="28"/>
        </w:rPr>
        <w:t>.</w:t>
      </w:r>
    </w:p>
    <w:p w:rsidR="00833FDC" w:rsidRDefault="00833FDC" w:rsidP="00C973D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D30685" w:rsidRDefault="00D30685" w:rsidP="00C973D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C973DF">
        <w:rPr>
          <w:rFonts w:ascii="Times New Roman" w:hAnsi="Times New Roman"/>
          <w:b/>
          <w:sz w:val="28"/>
        </w:rPr>
        <w:t xml:space="preserve">Оценка </w:t>
      </w:r>
      <w:r w:rsidR="00565E2E">
        <w:rPr>
          <w:rFonts w:ascii="Times New Roman" w:hAnsi="Times New Roman"/>
          <w:b/>
          <w:sz w:val="28"/>
        </w:rPr>
        <w:t>особенностей становления и характера менструаций</w:t>
      </w:r>
      <w:r w:rsidRPr="00C973DF">
        <w:rPr>
          <w:rFonts w:ascii="Times New Roman" w:hAnsi="Times New Roman"/>
          <w:b/>
          <w:sz w:val="28"/>
        </w:rPr>
        <w:t xml:space="preserve"> (меноциклограммы).</w:t>
      </w:r>
      <w:r w:rsidR="00565E2E">
        <w:rPr>
          <w:rFonts w:ascii="Times New Roman" w:hAnsi="Times New Roman"/>
          <w:b/>
          <w:sz w:val="28"/>
        </w:rPr>
        <w:t xml:space="preserve"> </w:t>
      </w:r>
    </w:p>
    <w:p w:rsidR="00565E2E" w:rsidRPr="00565E2E" w:rsidRDefault="00565E2E" w:rsidP="00C973DF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Уточнение возраста менархе, так как АМК ПП, обусловленные дефектами системы гемостаза чаще всего имеют девочки с ранним (до 10 лет) менархе, тогда как ановуляторные АМК ПП чаще возникают у девочек и с поздним (15 лет и позже) менархе</w:t>
      </w:r>
      <w:r w:rsidR="007759E2">
        <w:rPr>
          <w:rFonts w:ascii="Times New Roman" w:hAnsi="Times New Roman"/>
          <w:sz w:val="28"/>
        </w:rPr>
        <w:t xml:space="preserve"> В</w:t>
      </w:r>
      <w:r w:rsidR="007759E2" w:rsidRPr="007759E2">
        <w:rPr>
          <w:rFonts w:ascii="Times New Roman" w:hAnsi="Times New Roman"/>
          <w:sz w:val="28"/>
          <w:vertAlign w:val="superscript"/>
        </w:rPr>
        <w:t>3,50</w:t>
      </w:r>
      <w:r w:rsidR="007759E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D30685" w:rsidRPr="00C973DF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C973DF">
        <w:rPr>
          <w:rFonts w:ascii="Times New Roman" w:hAnsi="Times New Roman"/>
          <w:b/>
          <w:sz w:val="28"/>
        </w:rPr>
        <w:t>Уточнение психологических особенностей пациентки</w:t>
      </w:r>
      <w:r w:rsidR="00904251">
        <w:rPr>
          <w:rFonts w:ascii="Times New Roman" w:hAnsi="Times New Roman"/>
          <w:b/>
          <w:sz w:val="28"/>
        </w:rPr>
        <w:t>:</w:t>
      </w:r>
      <w:r w:rsidRPr="00C973DF">
        <w:rPr>
          <w:rFonts w:ascii="Times New Roman" w:hAnsi="Times New Roman"/>
          <w:b/>
          <w:sz w:val="28"/>
        </w:rPr>
        <w:t xml:space="preserve"> </w:t>
      </w:r>
    </w:p>
    <w:p w:rsidR="00D30685" w:rsidRPr="009459AC" w:rsidRDefault="00D30685" w:rsidP="009459A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459AC">
        <w:rPr>
          <w:rFonts w:ascii="Times New Roman" w:hAnsi="Times New Roman"/>
          <w:sz w:val="28"/>
        </w:rPr>
        <w:t>•</w:t>
      </w:r>
      <w:r w:rsidRPr="009459AC">
        <w:rPr>
          <w:rFonts w:ascii="Times New Roman" w:hAnsi="Times New Roman"/>
          <w:sz w:val="28"/>
        </w:rPr>
        <w:tab/>
        <w:t xml:space="preserve">Особенностью клинико-психологического портрета девочек с </w:t>
      </w:r>
      <w:r w:rsidR="00833FDC">
        <w:rPr>
          <w:rFonts w:ascii="Times New Roman" w:hAnsi="Times New Roman"/>
          <w:sz w:val="28"/>
        </w:rPr>
        <w:t xml:space="preserve">АМК, возникшем на </w:t>
      </w:r>
      <w:r w:rsidRPr="009459AC">
        <w:rPr>
          <w:rFonts w:ascii="Times New Roman" w:hAnsi="Times New Roman"/>
          <w:sz w:val="28"/>
        </w:rPr>
        <w:t>гипоэстрогенн</w:t>
      </w:r>
      <w:r w:rsidR="00833FDC">
        <w:rPr>
          <w:rFonts w:ascii="Times New Roman" w:hAnsi="Times New Roman"/>
          <w:sz w:val="28"/>
        </w:rPr>
        <w:t>ом</w:t>
      </w:r>
      <w:r w:rsidRPr="009459AC">
        <w:rPr>
          <w:rFonts w:ascii="Times New Roman" w:hAnsi="Times New Roman"/>
          <w:sz w:val="28"/>
        </w:rPr>
        <w:t xml:space="preserve"> </w:t>
      </w:r>
      <w:r w:rsidR="00833FDC">
        <w:rPr>
          <w:rFonts w:ascii="Times New Roman" w:hAnsi="Times New Roman"/>
          <w:sz w:val="28"/>
        </w:rPr>
        <w:t>фоне</w:t>
      </w:r>
      <w:r w:rsidRPr="009459AC">
        <w:rPr>
          <w:rFonts w:ascii="Times New Roman" w:hAnsi="Times New Roman"/>
          <w:sz w:val="28"/>
        </w:rPr>
        <w:t xml:space="preserve"> является хрупкое телосложение, значительное отставание уровня полового развития от сверстниц при высокой готовности к стрессовым реакциям на фоне стремления превосходить окружающих во всем (перфекционизм). </w:t>
      </w:r>
    </w:p>
    <w:p w:rsidR="00D30685" w:rsidRPr="009459AC" w:rsidRDefault="00D30685" w:rsidP="009459A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459AC">
        <w:rPr>
          <w:rFonts w:ascii="Times New Roman" w:hAnsi="Times New Roman"/>
          <w:sz w:val="28"/>
        </w:rPr>
        <w:t>•</w:t>
      </w:r>
      <w:r w:rsidRPr="009459AC">
        <w:rPr>
          <w:rFonts w:ascii="Times New Roman" w:hAnsi="Times New Roman"/>
          <w:sz w:val="28"/>
        </w:rPr>
        <w:tab/>
        <w:t xml:space="preserve">При </w:t>
      </w:r>
      <w:r w:rsidR="00833FDC">
        <w:rPr>
          <w:rFonts w:ascii="Times New Roman" w:hAnsi="Times New Roman"/>
          <w:sz w:val="28"/>
        </w:rPr>
        <w:t xml:space="preserve">АМК у девочек с </w:t>
      </w:r>
      <w:r w:rsidRPr="009459AC">
        <w:rPr>
          <w:rFonts w:ascii="Times New Roman" w:hAnsi="Times New Roman"/>
          <w:sz w:val="28"/>
        </w:rPr>
        <w:t>норм</w:t>
      </w:r>
      <w:r w:rsidR="00833FDC">
        <w:rPr>
          <w:rFonts w:ascii="Times New Roman" w:hAnsi="Times New Roman"/>
          <w:sz w:val="28"/>
        </w:rPr>
        <w:t xml:space="preserve">альным </w:t>
      </w:r>
      <w:r w:rsidRPr="009459AC">
        <w:rPr>
          <w:rFonts w:ascii="Times New Roman" w:hAnsi="Times New Roman"/>
          <w:sz w:val="28"/>
        </w:rPr>
        <w:t>эстроген</w:t>
      </w:r>
      <w:r w:rsidR="00833FDC">
        <w:rPr>
          <w:rFonts w:ascii="Times New Roman" w:hAnsi="Times New Roman"/>
          <w:sz w:val="28"/>
        </w:rPr>
        <w:t>ным</w:t>
      </w:r>
      <w:r w:rsidRPr="009459AC">
        <w:rPr>
          <w:rFonts w:ascii="Times New Roman" w:hAnsi="Times New Roman"/>
          <w:sz w:val="28"/>
        </w:rPr>
        <w:t xml:space="preserve"> </w:t>
      </w:r>
      <w:r w:rsidR="00833FDC">
        <w:rPr>
          <w:rFonts w:ascii="Times New Roman" w:hAnsi="Times New Roman"/>
          <w:sz w:val="28"/>
        </w:rPr>
        <w:t>фоном</w:t>
      </w:r>
      <w:r w:rsidRPr="009459AC">
        <w:rPr>
          <w:rFonts w:ascii="Times New Roman" w:hAnsi="Times New Roman"/>
          <w:sz w:val="28"/>
        </w:rPr>
        <w:t xml:space="preserve"> имеется гармоничное физическое и половое развитие при выраженной склонности к  тревожно-депрессивным психическим расстройствам.</w:t>
      </w:r>
    </w:p>
    <w:p w:rsidR="00D30685" w:rsidRPr="009459AC" w:rsidRDefault="005846D7" w:rsidP="009459AC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•</w:t>
      </w:r>
      <w:r>
        <w:rPr>
          <w:rFonts w:ascii="Times New Roman" w:hAnsi="Times New Roman"/>
          <w:sz w:val="28"/>
        </w:rPr>
        <w:tab/>
        <w:t xml:space="preserve">При </w:t>
      </w:r>
      <w:r w:rsidR="008A3777">
        <w:rPr>
          <w:rFonts w:ascii="Times New Roman" w:hAnsi="Times New Roman"/>
          <w:sz w:val="28"/>
        </w:rPr>
        <w:t xml:space="preserve">АМК, которое развилось на </w:t>
      </w:r>
      <w:r>
        <w:rPr>
          <w:rFonts w:ascii="Times New Roman" w:hAnsi="Times New Roman"/>
          <w:sz w:val="28"/>
        </w:rPr>
        <w:t>гипер</w:t>
      </w:r>
      <w:r w:rsidR="00D30685" w:rsidRPr="009459AC">
        <w:rPr>
          <w:rFonts w:ascii="Times New Roman" w:hAnsi="Times New Roman"/>
          <w:sz w:val="28"/>
        </w:rPr>
        <w:t xml:space="preserve">эстрогенном </w:t>
      </w:r>
      <w:r w:rsidR="008A3777">
        <w:rPr>
          <w:rFonts w:ascii="Times New Roman" w:hAnsi="Times New Roman"/>
          <w:sz w:val="28"/>
        </w:rPr>
        <w:t>фоне,</w:t>
      </w:r>
      <w:r w:rsidR="00D30685" w:rsidRPr="009459AC">
        <w:rPr>
          <w:rFonts w:ascii="Times New Roman" w:hAnsi="Times New Roman"/>
          <w:sz w:val="28"/>
        </w:rPr>
        <w:t xml:space="preserve"> выявляется дисгармоничное ускорение развития молочных желез и внутренних половых органов в сочетании с физической акселерацией при замедленном психосоматическом развитии С</w:t>
      </w:r>
      <w:r w:rsidR="00D30685" w:rsidRPr="005846D7">
        <w:rPr>
          <w:rFonts w:ascii="Times New Roman" w:hAnsi="Times New Roman"/>
          <w:sz w:val="28"/>
          <w:vertAlign w:val="superscript"/>
        </w:rPr>
        <w:t>3</w:t>
      </w:r>
      <w:r w:rsidR="007759E2">
        <w:rPr>
          <w:rFonts w:ascii="Times New Roman" w:hAnsi="Times New Roman"/>
          <w:sz w:val="28"/>
          <w:vertAlign w:val="superscript"/>
        </w:rPr>
        <w:t>2</w:t>
      </w:r>
      <w:r w:rsidR="00D30685" w:rsidRPr="009459AC">
        <w:rPr>
          <w:rFonts w:ascii="Times New Roman" w:hAnsi="Times New Roman"/>
          <w:sz w:val="28"/>
        </w:rPr>
        <w:t>.</w:t>
      </w:r>
    </w:p>
    <w:p w:rsidR="00D30685" w:rsidRPr="00C973DF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C973DF">
        <w:rPr>
          <w:rFonts w:ascii="Times New Roman" w:hAnsi="Times New Roman"/>
          <w:b/>
          <w:sz w:val="28"/>
        </w:rPr>
        <w:t>Лабораторные диагностика и дополнительные методы обследования:</w:t>
      </w:r>
    </w:p>
    <w:p w:rsidR="00D45F27" w:rsidRPr="00C973DF" w:rsidRDefault="00D30685" w:rsidP="00F80A25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C973DF">
        <w:rPr>
          <w:rFonts w:ascii="Times New Roman" w:hAnsi="Times New Roman"/>
          <w:sz w:val="28"/>
        </w:rPr>
        <w:t xml:space="preserve">Общий анализ крови с определением уровня гемоглобина, количества </w:t>
      </w:r>
      <w:r w:rsidR="009D182A" w:rsidRPr="009D182A">
        <w:rPr>
          <w:rFonts w:ascii="Times New Roman" w:hAnsi="Times New Roman"/>
          <w:sz w:val="28"/>
        </w:rPr>
        <w:t>эритроцитов, лейкоцитов,  тромбоцитов, ретикулоцитов, гематокрита</w:t>
      </w:r>
      <w:r w:rsidR="009D182A">
        <w:rPr>
          <w:rFonts w:ascii="Times New Roman" w:hAnsi="Times New Roman"/>
          <w:sz w:val="28"/>
        </w:rPr>
        <w:t xml:space="preserve"> </w:t>
      </w:r>
      <w:r w:rsidRPr="00C973DF">
        <w:rPr>
          <w:rFonts w:ascii="Times New Roman" w:hAnsi="Times New Roman"/>
          <w:sz w:val="28"/>
        </w:rPr>
        <w:t>показан всем больным с АМК ПП В</w:t>
      </w:r>
      <w:r w:rsidRPr="00C973DF">
        <w:rPr>
          <w:rFonts w:ascii="Times New Roman" w:hAnsi="Times New Roman"/>
          <w:sz w:val="28"/>
          <w:vertAlign w:val="superscript"/>
        </w:rPr>
        <w:t>5</w:t>
      </w:r>
      <w:r w:rsidRPr="00C973DF">
        <w:rPr>
          <w:rFonts w:ascii="Times New Roman" w:hAnsi="Times New Roman"/>
          <w:sz w:val="28"/>
        </w:rPr>
        <w:t xml:space="preserve">. </w:t>
      </w:r>
      <w:r w:rsidR="00D45F27" w:rsidRPr="00C973DF">
        <w:rPr>
          <w:rFonts w:ascii="Times New Roman" w:hAnsi="Times New Roman"/>
          <w:sz w:val="28"/>
        </w:rPr>
        <w:t>По данным гемограммы слабым следует считать маточное крово</w:t>
      </w:r>
      <w:r w:rsidR="00C973DF">
        <w:rPr>
          <w:rFonts w:ascii="Times New Roman" w:hAnsi="Times New Roman"/>
          <w:sz w:val="28"/>
        </w:rPr>
        <w:t>те</w:t>
      </w:r>
      <w:r w:rsidR="00D45F27" w:rsidRPr="00C973DF">
        <w:rPr>
          <w:rFonts w:ascii="Times New Roman" w:hAnsi="Times New Roman"/>
          <w:sz w:val="28"/>
        </w:rPr>
        <w:t xml:space="preserve">чение при </w:t>
      </w:r>
      <w:r w:rsidR="00D45F27" w:rsidRPr="00C973DF">
        <w:rPr>
          <w:rFonts w:ascii="Times New Roman" w:hAnsi="Times New Roman"/>
          <w:bCs/>
          <w:sz w:val="28"/>
        </w:rPr>
        <w:t>гемоглобине</w:t>
      </w:r>
      <w:r w:rsidR="00C973DF">
        <w:rPr>
          <w:rFonts w:ascii="Times New Roman" w:hAnsi="Times New Roman"/>
          <w:bCs/>
          <w:sz w:val="28"/>
        </w:rPr>
        <w:t xml:space="preserve"> </w:t>
      </w:r>
      <w:r w:rsidR="00D45F27" w:rsidRPr="00C973DF">
        <w:rPr>
          <w:rFonts w:ascii="Times New Roman" w:hAnsi="Times New Roman"/>
          <w:bCs/>
          <w:sz w:val="28"/>
        </w:rPr>
        <w:t xml:space="preserve"> &gt; 120 г/л; умеренным – при гемоглобине, равным 100 - 120 г/л и при стабильных показателях гемодинамики, средне-</w:t>
      </w:r>
      <w:r w:rsidR="00FA5517">
        <w:rPr>
          <w:rFonts w:ascii="Times New Roman" w:hAnsi="Times New Roman"/>
          <w:bCs/>
          <w:sz w:val="28"/>
        </w:rPr>
        <w:t>обильным</w:t>
      </w:r>
      <w:r w:rsidR="00D45F27" w:rsidRPr="00C973DF">
        <w:rPr>
          <w:rFonts w:ascii="Times New Roman" w:hAnsi="Times New Roman"/>
          <w:bCs/>
          <w:sz w:val="28"/>
        </w:rPr>
        <w:t xml:space="preserve"> -  при гемоглобине, равным 80 - 100 г/л и при стабильных показателях гемодинамики</w:t>
      </w:r>
      <w:r w:rsidR="00E20C8E" w:rsidRPr="00C973DF">
        <w:rPr>
          <w:rFonts w:ascii="Times New Roman" w:hAnsi="Times New Roman"/>
          <w:bCs/>
          <w:sz w:val="28"/>
        </w:rPr>
        <w:t>;</w:t>
      </w:r>
      <w:r w:rsidR="00D45F27" w:rsidRPr="00C973DF">
        <w:rPr>
          <w:rFonts w:ascii="Times New Roman" w:hAnsi="Times New Roman"/>
          <w:bCs/>
          <w:sz w:val="28"/>
        </w:rPr>
        <w:t xml:space="preserve"> </w:t>
      </w:r>
      <w:r w:rsidR="00FA5517">
        <w:rPr>
          <w:rFonts w:ascii="Times New Roman" w:hAnsi="Times New Roman"/>
          <w:bCs/>
          <w:sz w:val="28"/>
        </w:rPr>
        <w:t>обильным</w:t>
      </w:r>
      <w:r w:rsidR="00D45F27" w:rsidRPr="00C973DF">
        <w:rPr>
          <w:rFonts w:ascii="Times New Roman" w:hAnsi="Times New Roman"/>
          <w:bCs/>
          <w:sz w:val="28"/>
        </w:rPr>
        <w:t xml:space="preserve"> </w:t>
      </w:r>
      <w:r w:rsidR="00E20C8E" w:rsidRPr="00C973DF">
        <w:rPr>
          <w:rFonts w:ascii="Times New Roman" w:hAnsi="Times New Roman"/>
          <w:bCs/>
          <w:sz w:val="28"/>
        </w:rPr>
        <w:t>–</w:t>
      </w:r>
      <w:r w:rsidR="00D45F27" w:rsidRPr="00C973DF">
        <w:rPr>
          <w:rFonts w:ascii="Times New Roman" w:hAnsi="Times New Roman"/>
          <w:bCs/>
          <w:sz w:val="28"/>
        </w:rPr>
        <w:t xml:space="preserve"> </w:t>
      </w:r>
      <w:r w:rsidR="00E20C8E" w:rsidRPr="00C973DF">
        <w:rPr>
          <w:rFonts w:ascii="Times New Roman" w:hAnsi="Times New Roman"/>
          <w:bCs/>
          <w:sz w:val="28"/>
        </w:rPr>
        <w:t xml:space="preserve">при гемоглобине </w:t>
      </w:r>
      <w:r w:rsidR="00D45F27" w:rsidRPr="00C973DF">
        <w:rPr>
          <w:rFonts w:ascii="Times New Roman" w:hAnsi="Times New Roman"/>
          <w:bCs/>
          <w:sz w:val="28"/>
        </w:rPr>
        <w:t>&lt; 70 г/л или нестабильны</w:t>
      </w:r>
      <w:r w:rsidR="00E20C8E" w:rsidRPr="00C973DF">
        <w:rPr>
          <w:rFonts w:ascii="Times New Roman" w:hAnsi="Times New Roman"/>
          <w:bCs/>
          <w:sz w:val="28"/>
        </w:rPr>
        <w:t>х</w:t>
      </w:r>
      <w:r w:rsidR="00D45F27" w:rsidRPr="00C973DF">
        <w:rPr>
          <w:rFonts w:ascii="Times New Roman" w:hAnsi="Times New Roman"/>
          <w:bCs/>
          <w:sz w:val="28"/>
        </w:rPr>
        <w:t xml:space="preserve"> показател</w:t>
      </w:r>
      <w:r w:rsidR="00E20C8E" w:rsidRPr="00C973DF">
        <w:rPr>
          <w:rFonts w:ascii="Times New Roman" w:hAnsi="Times New Roman"/>
          <w:bCs/>
          <w:sz w:val="28"/>
        </w:rPr>
        <w:t>ях</w:t>
      </w:r>
      <w:r w:rsidR="00D45F27" w:rsidRPr="00C973DF">
        <w:rPr>
          <w:rFonts w:ascii="Times New Roman" w:hAnsi="Times New Roman"/>
          <w:bCs/>
          <w:sz w:val="28"/>
        </w:rPr>
        <w:t xml:space="preserve"> гемодинамики</w:t>
      </w:r>
      <w:r w:rsidR="00E20C8E" w:rsidRPr="00C973DF">
        <w:rPr>
          <w:rFonts w:ascii="Times New Roman" w:hAnsi="Times New Roman"/>
          <w:bCs/>
          <w:sz w:val="28"/>
        </w:rPr>
        <w:t>.</w:t>
      </w:r>
      <w:r w:rsidR="00F80A25">
        <w:rPr>
          <w:rFonts w:ascii="Times New Roman" w:hAnsi="Times New Roman"/>
          <w:bCs/>
          <w:sz w:val="28"/>
        </w:rPr>
        <w:t xml:space="preserve"> </w:t>
      </w:r>
      <w:r w:rsidR="00F80A25" w:rsidRPr="00F80A25">
        <w:rPr>
          <w:rFonts w:ascii="Times New Roman" w:hAnsi="Times New Roman"/>
          <w:bCs/>
          <w:sz w:val="28"/>
        </w:rPr>
        <w:t>Может быть выявлено уменьшение MCV, MCH (микроцитоз).</w:t>
      </w:r>
    </w:p>
    <w:p w:rsidR="00FB7F3E" w:rsidRPr="00FB7F3E" w:rsidRDefault="00FB7F3E" w:rsidP="0059058B">
      <w:pPr>
        <w:pStyle w:val="a8"/>
        <w:numPr>
          <w:ilvl w:val="0"/>
          <w:numId w:val="5"/>
        </w:numPr>
        <w:tabs>
          <w:tab w:val="clear" w:pos="1429"/>
          <w:tab w:val="num" w:pos="142"/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/>
          <w:bCs/>
          <w:sz w:val="28"/>
        </w:rPr>
      </w:pPr>
      <w:r w:rsidRPr="009459AC">
        <w:rPr>
          <w:rFonts w:ascii="Times New Roman" w:hAnsi="Times New Roman"/>
          <w:sz w:val="28"/>
        </w:rPr>
        <w:t xml:space="preserve">Определение в сыворотке крови больной </w:t>
      </w:r>
      <w:r>
        <w:rPr>
          <w:rFonts w:ascii="Times New Roman" w:hAnsi="Times New Roman"/>
          <w:sz w:val="28"/>
        </w:rPr>
        <w:t>с АМК β</w:t>
      </w:r>
      <w:r w:rsidRPr="009459AC">
        <w:rPr>
          <w:rFonts w:ascii="Times New Roman" w:hAnsi="Times New Roman"/>
          <w:sz w:val="28"/>
        </w:rPr>
        <w:t xml:space="preserve"> - субъединицы ХГ</w:t>
      </w:r>
      <w:r>
        <w:rPr>
          <w:rFonts w:ascii="Times New Roman" w:hAnsi="Times New Roman"/>
          <w:sz w:val="28"/>
        </w:rPr>
        <w:t>, особенно у сексуально-активных девочек-подростков или при подозрении на изнасилование.</w:t>
      </w:r>
      <w:r w:rsidRPr="009459AC">
        <w:rPr>
          <w:rFonts w:ascii="Times New Roman" w:hAnsi="Times New Roman"/>
          <w:sz w:val="28"/>
        </w:rPr>
        <w:t xml:space="preserve"> </w:t>
      </w:r>
    </w:p>
    <w:p w:rsidR="009D182A" w:rsidRPr="009D182A" w:rsidRDefault="009D182A" w:rsidP="0059058B">
      <w:pPr>
        <w:pStyle w:val="a8"/>
        <w:numPr>
          <w:ilvl w:val="0"/>
          <w:numId w:val="5"/>
        </w:numPr>
        <w:tabs>
          <w:tab w:val="clear" w:pos="1429"/>
          <w:tab w:val="num" w:pos="142"/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/>
          <w:bCs/>
          <w:sz w:val="28"/>
        </w:rPr>
      </w:pPr>
      <w:r w:rsidRPr="009D182A">
        <w:rPr>
          <w:rFonts w:ascii="Times New Roman" w:hAnsi="Times New Roman"/>
          <w:bCs/>
          <w:sz w:val="28"/>
        </w:rPr>
        <w:t>Оценка времени кровотечения, характеризующего функцию тромбоцитов и состояние капилляров  (по Дуке в норме 2-4 мин.)</w:t>
      </w:r>
      <w:r>
        <w:rPr>
          <w:rFonts w:ascii="Times New Roman" w:hAnsi="Times New Roman"/>
          <w:bCs/>
          <w:sz w:val="28"/>
        </w:rPr>
        <w:t>.</w:t>
      </w:r>
    </w:p>
    <w:p w:rsidR="00D30685" w:rsidRDefault="009D182A" w:rsidP="0059058B">
      <w:pPr>
        <w:pStyle w:val="a8"/>
        <w:numPr>
          <w:ilvl w:val="0"/>
          <w:numId w:val="5"/>
        </w:numPr>
        <w:tabs>
          <w:tab w:val="clear" w:pos="1429"/>
          <w:tab w:val="num" w:pos="142"/>
          <w:tab w:val="left" w:pos="993"/>
        </w:tabs>
        <w:spacing w:after="0" w:line="360" w:lineRule="auto"/>
        <w:ind w:left="142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</w:rPr>
        <w:t xml:space="preserve">Гемостазиограмма </w:t>
      </w:r>
      <w:r w:rsidR="00D30685" w:rsidRPr="009D182A">
        <w:rPr>
          <w:rFonts w:ascii="Times New Roman" w:hAnsi="Times New Roman"/>
          <w:bCs/>
          <w:sz w:val="28"/>
        </w:rPr>
        <w:t>(активированное частичное тромбопластиновое время, протромбинов</w:t>
      </w:r>
      <w:r w:rsidR="00904251">
        <w:rPr>
          <w:rFonts w:ascii="Times New Roman" w:hAnsi="Times New Roman"/>
          <w:bCs/>
          <w:sz w:val="28"/>
        </w:rPr>
        <w:t>ое время и</w:t>
      </w:r>
      <w:r w:rsidR="00D30685" w:rsidRPr="005846D7">
        <w:rPr>
          <w:rFonts w:ascii="Times New Roman" w:hAnsi="Times New Roman"/>
          <w:sz w:val="28"/>
        </w:rPr>
        <w:t xml:space="preserve"> индекс, активированное время рекальцификации) и оценка времени кровотечения позволят исключить грубую патологию свертывающей системы крови C</w:t>
      </w:r>
      <w:r w:rsidR="00D30685" w:rsidRPr="005846D7">
        <w:rPr>
          <w:rFonts w:ascii="Times New Roman" w:hAnsi="Times New Roman"/>
          <w:sz w:val="28"/>
          <w:vertAlign w:val="superscript"/>
        </w:rPr>
        <w:t>6</w:t>
      </w:r>
      <w:r w:rsidR="00B71013">
        <w:rPr>
          <w:rFonts w:ascii="Times New Roman" w:hAnsi="Times New Roman"/>
          <w:sz w:val="28"/>
        </w:rPr>
        <w:t>.</w:t>
      </w:r>
    </w:p>
    <w:p w:rsidR="009D182A" w:rsidRDefault="009D182A" w:rsidP="00904251">
      <w:pPr>
        <w:pStyle w:val="TableName"/>
        <w:spacing w:before="0" w:after="0" w:line="360" w:lineRule="auto"/>
        <w:jc w:val="right"/>
        <w:rPr>
          <w:rFonts w:ascii="Times New Roman" w:eastAsia="Calibri" w:hAnsi="Times New Roman" w:cs="Times New Roman"/>
          <w:b w:val="0"/>
          <w:color w:val="auto"/>
          <w:sz w:val="28"/>
        </w:rPr>
      </w:pPr>
      <w:r w:rsidRPr="009D182A">
        <w:rPr>
          <w:rFonts w:ascii="Times New Roman" w:eastAsia="Calibri" w:hAnsi="Times New Roman" w:cs="Times New Roman"/>
          <w:b w:val="0"/>
          <w:color w:val="auto"/>
          <w:sz w:val="28"/>
        </w:rPr>
        <w:t xml:space="preserve">Таблица 1 </w:t>
      </w:r>
    </w:p>
    <w:p w:rsidR="009D182A" w:rsidRPr="009D182A" w:rsidRDefault="009D182A" w:rsidP="00904251">
      <w:pPr>
        <w:pStyle w:val="TableName"/>
        <w:spacing w:before="0" w:after="0" w:line="360" w:lineRule="auto"/>
        <w:jc w:val="center"/>
        <w:rPr>
          <w:rFonts w:ascii="Times New Roman" w:eastAsia="Calibri" w:hAnsi="Times New Roman" w:cs="Times New Roman"/>
          <w:b w:val="0"/>
          <w:color w:val="auto"/>
          <w:sz w:val="28"/>
        </w:rPr>
      </w:pPr>
      <w:r w:rsidRPr="009D182A">
        <w:rPr>
          <w:rFonts w:ascii="Times New Roman" w:eastAsia="Calibri" w:hAnsi="Times New Roman" w:cs="Times New Roman"/>
          <w:b w:val="0"/>
          <w:color w:val="auto"/>
          <w:sz w:val="28"/>
        </w:rPr>
        <w:t xml:space="preserve">Диагностические признаки коагулопатий у девушек с АМК ПП </w:t>
      </w:r>
      <w:r>
        <w:rPr>
          <w:rFonts w:ascii="Times New Roman" w:eastAsia="Calibri" w:hAnsi="Times New Roman" w:cs="Times New Roman"/>
          <w:b w:val="0"/>
          <w:color w:val="auto"/>
          <w:sz w:val="28"/>
        </w:rPr>
        <w:t>А</w:t>
      </w:r>
      <w:r w:rsidRPr="009D182A">
        <w:rPr>
          <w:rFonts w:ascii="Times New Roman" w:eastAsia="Calibri" w:hAnsi="Times New Roman" w:cs="Times New Roman"/>
          <w:b w:val="0"/>
          <w:color w:val="auto"/>
          <w:sz w:val="28"/>
          <w:vertAlign w:val="superscript"/>
        </w:rPr>
        <w:t>12</w:t>
      </w:r>
    </w:p>
    <w:tbl>
      <w:tblPr>
        <w:tblW w:w="0" w:type="auto"/>
        <w:jc w:val="center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3"/>
        <w:gridCol w:w="2977"/>
        <w:gridCol w:w="3471"/>
      </w:tblGrid>
      <w:tr w:rsidR="009D182A" w:rsidRPr="009D182A" w:rsidTr="00904251">
        <w:trPr>
          <w:jc w:val="center"/>
        </w:trPr>
        <w:tc>
          <w:tcPr>
            <w:tcW w:w="2763" w:type="dxa"/>
            <w:vAlign w:val="center"/>
          </w:tcPr>
          <w:p w:rsidR="009D182A" w:rsidRPr="009D182A" w:rsidRDefault="009D182A" w:rsidP="00D4412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182A">
              <w:rPr>
                <w:rFonts w:ascii="Times New Roman" w:hAnsi="Times New Roman" w:cs="Times New Roman"/>
                <w:color w:val="auto"/>
              </w:rPr>
              <w:t>Тест</w:t>
            </w:r>
          </w:p>
        </w:tc>
        <w:tc>
          <w:tcPr>
            <w:tcW w:w="2977" w:type="dxa"/>
            <w:vAlign w:val="center"/>
          </w:tcPr>
          <w:p w:rsidR="009D182A" w:rsidRPr="009D182A" w:rsidRDefault="009D182A" w:rsidP="00D4412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182A">
              <w:rPr>
                <w:rFonts w:ascii="Times New Roman" w:hAnsi="Times New Roman" w:cs="Times New Roman"/>
                <w:color w:val="auto"/>
              </w:rPr>
              <w:t>Аномальный результат</w:t>
            </w:r>
          </w:p>
        </w:tc>
        <w:tc>
          <w:tcPr>
            <w:tcW w:w="3471" w:type="dxa"/>
            <w:vAlign w:val="center"/>
          </w:tcPr>
          <w:p w:rsidR="009D182A" w:rsidRPr="009D182A" w:rsidRDefault="009D182A" w:rsidP="00D4412E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9D182A">
              <w:rPr>
                <w:rFonts w:ascii="Times New Roman" w:hAnsi="Times New Roman" w:cs="Times New Roman"/>
                <w:color w:val="auto"/>
              </w:rPr>
              <w:t>Предположительный диагноз</w:t>
            </w:r>
          </w:p>
        </w:tc>
      </w:tr>
      <w:tr w:rsidR="009D182A" w:rsidRPr="009D182A" w:rsidTr="00904251">
        <w:trPr>
          <w:jc w:val="center"/>
        </w:trPr>
        <w:tc>
          <w:tcPr>
            <w:tcW w:w="2763" w:type="dxa"/>
            <w:vAlign w:val="center"/>
          </w:tcPr>
          <w:p w:rsidR="009D182A" w:rsidRPr="009D182A" w:rsidRDefault="009D182A" w:rsidP="009D182A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D182A">
              <w:rPr>
                <w:rFonts w:ascii="Times New Roman" w:hAnsi="Times New Roman" w:cs="Times New Roman"/>
                <w:color w:val="auto"/>
              </w:rPr>
              <w:t>Количество тромбоцитов</w:t>
            </w:r>
          </w:p>
        </w:tc>
        <w:tc>
          <w:tcPr>
            <w:tcW w:w="2977" w:type="dxa"/>
            <w:vAlign w:val="center"/>
          </w:tcPr>
          <w:p w:rsidR="009D182A" w:rsidRPr="009D182A" w:rsidRDefault="009D182A" w:rsidP="009D182A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D182A">
              <w:rPr>
                <w:rFonts w:ascii="Times New Roman" w:hAnsi="Times New Roman" w:cs="Times New Roman"/>
                <w:color w:val="auto"/>
              </w:rPr>
              <w:t>Снижение ниже 150 тыс/мкл</w:t>
            </w:r>
          </w:p>
        </w:tc>
        <w:tc>
          <w:tcPr>
            <w:tcW w:w="3471" w:type="dxa"/>
            <w:vAlign w:val="center"/>
          </w:tcPr>
          <w:p w:rsidR="009D182A" w:rsidRPr="009D182A" w:rsidRDefault="009D182A" w:rsidP="009D182A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D182A">
              <w:rPr>
                <w:rFonts w:ascii="Times New Roman" w:hAnsi="Times New Roman" w:cs="Times New Roman"/>
                <w:color w:val="auto"/>
              </w:rPr>
              <w:t>Тромбоцитопения</w:t>
            </w:r>
          </w:p>
        </w:tc>
      </w:tr>
      <w:tr w:rsidR="00904251" w:rsidRPr="009D182A" w:rsidTr="00904251">
        <w:trPr>
          <w:jc w:val="center"/>
        </w:trPr>
        <w:tc>
          <w:tcPr>
            <w:tcW w:w="2763" w:type="dxa"/>
            <w:vAlign w:val="center"/>
          </w:tcPr>
          <w:p w:rsidR="00904251" w:rsidRPr="009D182A" w:rsidRDefault="00904251" w:rsidP="009D182A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D182A">
              <w:rPr>
                <w:rFonts w:ascii="Times New Roman" w:hAnsi="Times New Roman" w:cs="Times New Roman"/>
                <w:color w:val="auto"/>
              </w:rPr>
              <w:t>Время кровотечения</w:t>
            </w:r>
          </w:p>
        </w:tc>
        <w:tc>
          <w:tcPr>
            <w:tcW w:w="2977" w:type="dxa"/>
            <w:vAlign w:val="center"/>
          </w:tcPr>
          <w:p w:rsidR="00904251" w:rsidRPr="009D182A" w:rsidRDefault="00904251" w:rsidP="009D182A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D182A">
              <w:rPr>
                <w:rFonts w:ascii="Times New Roman" w:hAnsi="Times New Roman" w:cs="Times New Roman"/>
                <w:color w:val="auto"/>
              </w:rPr>
              <w:t>Более 9 минут</w:t>
            </w:r>
          </w:p>
        </w:tc>
        <w:tc>
          <w:tcPr>
            <w:tcW w:w="3471" w:type="dxa"/>
            <w:vAlign w:val="center"/>
          </w:tcPr>
          <w:p w:rsidR="00904251" w:rsidRPr="009D182A" w:rsidRDefault="00904251" w:rsidP="009D182A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D182A">
              <w:rPr>
                <w:rFonts w:ascii="Times New Roman" w:hAnsi="Times New Roman" w:cs="Times New Roman"/>
                <w:color w:val="auto"/>
              </w:rPr>
              <w:t>Сосудистые аномалии, тромбоцитопатии  (тромбастения Гланцмана) или болезнь Виллебранда</w:t>
            </w:r>
          </w:p>
        </w:tc>
      </w:tr>
      <w:tr w:rsidR="00904251" w:rsidRPr="009D182A" w:rsidTr="00904251">
        <w:trPr>
          <w:jc w:val="center"/>
        </w:trPr>
        <w:tc>
          <w:tcPr>
            <w:tcW w:w="2763" w:type="dxa"/>
            <w:vAlign w:val="center"/>
          </w:tcPr>
          <w:p w:rsidR="00904251" w:rsidRPr="009D182A" w:rsidRDefault="00904251" w:rsidP="009D182A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D182A">
              <w:rPr>
                <w:rFonts w:ascii="Times New Roman" w:hAnsi="Times New Roman" w:cs="Times New Roman"/>
                <w:color w:val="auto"/>
              </w:rPr>
              <w:t>Протромбиновое время</w:t>
            </w:r>
          </w:p>
        </w:tc>
        <w:tc>
          <w:tcPr>
            <w:tcW w:w="2977" w:type="dxa"/>
            <w:vAlign w:val="center"/>
          </w:tcPr>
          <w:p w:rsidR="00904251" w:rsidRPr="009D182A" w:rsidRDefault="00904251" w:rsidP="009D182A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D182A">
              <w:rPr>
                <w:rFonts w:ascii="Times New Roman" w:hAnsi="Times New Roman" w:cs="Times New Roman"/>
                <w:color w:val="auto"/>
              </w:rPr>
              <w:t>Удлинение более 17 секунд</w:t>
            </w:r>
          </w:p>
        </w:tc>
        <w:tc>
          <w:tcPr>
            <w:tcW w:w="3471" w:type="dxa"/>
            <w:vAlign w:val="center"/>
          </w:tcPr>
          <w:p w:rsidR="00904251" w:rsidRPr="009D182A" w:rsidRDefault="00904251" w:rsidP="009D182A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D182A">
              <w:rPr>
                <w:rFonts w:ascii="Times New Roman" w:hAnsi="Times New Roman" w:cs="Times New Roman"/>
                <w:color w:val="auto"/>
              </w:rPr>
              <w:t xml:space="preserve">Дефицит факторов свертывания: фибриногена, </w:t>
            </w:r>
            <w:r w:rsidRPr="009D182A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9D182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D182A">
              <w:rPr>
                <w:rFonts w:ascii="Times New Roman" w:hAnsi="Times New Roman" w:cs="Times New Roman"/>
                <w:color w:val="auto"/>
                <w:lang w:val="en-US"/>
              </w:rPr>
              <w:t>VII</w:t>
            </w:r>
            <w:r w:rsidRPr="009D182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D182A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</w:p>
        </w:tc>
      </w:tr>
      <w:tr w:rsidR="00904251" w:rsidRPr="009D182A" w:rsidTr="00904251">
        <w:trPr>
          <w:jc w:val="center"/>
        </w:trPr>
        <w:tc>
          <w:tcPr>
            <w:tcW w:w="2763" w:type="dxa"/>
            <w:vAlign w:val="center"/>
          </w:tcPr>
          <w:p w:rsidR="00904251" w:rsidRPr="009D182A" w:rsidRDefault="00904251" w:rsidP="00904251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Активированное ч</w:t>
            </w:r>
            <w:r w:rsidRPr="009D182A">
              <w:rPr>
                <w:rFonts w:ascii="Times New Roman" w:hAnsi="Times New Roman" w:cs="Times New Roman"/>
                <w:color w:val="auto"/>
              </w:rPr>
              <w:t>астичное тромбопластиновое время</w:t>
            </w:r>
          </w:p>
        </w:tc>
        <w:tc>
          <w:tcPr>
            <w:tcW w:w="2977" w:type="dxa"/>
            <w:vAlign w:val="center"/>
          </w:tcPr>
          <w:p w:rsidR="00904251" w:rsidRPr="009D182A" w:rsidRDefault="00904251" w:rsidP="009D182A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D182A">
              <w:rPr>
                <w:rFonts w:ascii="Times New Roman" w:hAnsi="Times New Roman" w:cs="Times New Roman"/>
                <w:color w:val="auto"/>
              </w:rPr>
              <w:t>Удлинение более 34 секунд</w:t>
            </w:r>
          </w:p>
        </w:tc>
        <w:tc>
          <w:tcPr>
            <w:tcW w:w="3471" w:type="dxa"/>
            <w:vAlign w:val="center"/>
          </w:tcPr>
          <w:p w:rsidR="00904251" w:rsidRPr="009D182A" w:rsidRDefault="00904251" w:rsidP="009D182A">
            <w:pPr>
              <w:pStyle w:val="a6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  <w:r w:rsidRPr="009D182A">
              <w:rPr>
                <w:rFonts w:ascii="Times New Roman" w:hAnsi="Times New Roman" w:cs="Times New Roman"/>
                <w:color w:val="auto"/>
              </w:rPr>
              <w:t xml:space="preserve">Дефицит факторов свертывания: фактора Виллебранда, </w:t>
            </w:r>
            <w:r w:rsidRPr="009D182A">
              <w:rPr>
                <w:rFonts w:ascii="Times New Roman" w:hAnsi="Times New Roman" w:cs="Times New Roman"/>
                <w:color w:val="auto"/>
                <w:lang w:val="en-US"/>
              </w:rPr>
              <w:t>II</w:t>
            </w:r>
            <w:r w:rsidRPr="009D182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D182A">
              <w:rPr>
                <w:rFonts w:ascii="Times New Roman" w:hAnsi="Times New Roman" w:cs="Times New Roman"/>
                <w:color w:val="auto"/>
                <w:lang w:val="en-US"/>
              </w:rPr>
              <w:t>V</w:t>
            </w:r>
            <w:r w:rsidRPr="009D182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D182A">
              <w:rPr>
                <w:rFonts w:ascii="Times New Roman" w:hAnsi="Times New Roman" w:cs="Times New Roman"/>
                <w:color w:val="auto"/>
                <w:lang w:val="en-US"/>
              </w:rPr>
              <w:t>VIII</w:t>
            </w:r>
            <w:r w:rsidRPr="009D182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D182A">
              <w:rPr>
                <w:rFonts w:ascii="Times New Roman" w:hAnsi="Times New Roman" w:cs="Times New Roman"/>
                <w:color w:val="auto"/>
                <w:lang w:val="en-US"/>
              </w:rPr>
              <w:t>IX</w:t>
            </w:r>
            <w:r w:rsidRPr="009D182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D182A">
              <w:rPr>
                <w:rFonts w:ascii="Times New Roman" w:hAnsi="Times New Roman" w:cs="Times New Roman"/>
                <w:color w:val="auto"/>
                <w:lang w:val="en-US"/>
              </w:rPr>
              <w:t>X</w:t>
            </w:r>
            <w:r w:rsidRPr="009D182A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9D182A">
              <w:rPr>
                <w:rFonts w:ascii="Times New Roman" w:hAnsi="Times New Roman" w:cs="Times New Roman"/>
                <w:color w:val="auto"/>
                <w:lang w:val="en-US"/>
              </w:rPr>
              <w:t>XI</w:t>
            </w:r>
            <w:r w:rsidRPr="009D182A">
              <w:rPr>
                <w:rFonts w:ascii="Times New Roman" w:hAnsi="Times New Roman" w:cs="Times New Roman"/>
                <w:color w:val="auto"/>
              </w:rPr>
              <w:t>, фибриногена</w:t>
            </w:r>
          </w:p>
        </w:tc>
      </w:tr>
    </w:tbl>
    <w:p w:rsidR="00D30685" w:rsidRPr="009459AC" w:rsidRDefault="00D30685" w:rsidP="00871A7A">
      <w:pPr>
        <w:tabs>
          <w:tab w:val="left" w:pos="993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D30685" w:rsidRPr="009459AC" w:rsidRDefault="00D30685" w:rsidP="009D182A">
      <w:pPr>
        <w:tabs>
          <w:tab w:val="left" w:pos="993"/>
          <w:tab w:val="left" w:pos="1701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459AC">
        <w:rPr>
          <w:rFonts w:ascii="Times New Roman" w:hAnsi="Times New Roman"/>
          <w:sz w:val="28"/>
        </w:rPr>
        <w:t>•</w:t>
      </w:r>
      <w:r w:rsidRPr="009459AC">
        <w:rPr>
          <w:rFonts w:ascii="Times New Roman" w:hAnsi="Times New Roman"/>
          <w:sz w:val="28"/>
        </w:rPr>
        <w:tab/>
        <w:t xml:space="preserve">Микроскопия мазка (окраска по Граму) и ПЦР-диагностика </w:t>
      </w:r>
      <w:r w:rsidR="00223993">
        <w:rPr>
          <w:rFonts w:ascii="Times New Roman" w:hAnsi="Times New Roman"/>
          <w:sz w:val="28"/>
        </w:rPr>
        <w:t xml:space="preserve">в реальном времени пристеночного микробиоценоза у всех больных с АМК, </w:t>
      </w:r>
      <w:r w:rsidRPr="009459AC">
        <w:rPr>
          <w:rFonts w:ascii="Times New Roman" w:hAnsi="Times New Roman"/>
          <w:sz w:val="28"/>
        </w:rPr>
        <w:t>хламидиоза, гонореи, вируса простого герпеса</w:t>
      </w:r>
      <w:r w:rsidR="00223993">
        <w:rPr>
          <w:rFonts w:ascii="Times New Roman" w:hAnsi="Times New Roman"/>
          <w:sz w:val="28"/>
        </w:rPr>
        <w:t>, папилломы человека,</w:t>
      </w:r>
      <w:r w:rsidRPr="009459AC">
        <w:rPr>
          <w:rFonts w:ascii="Times New Roman" w:hAnsi="Times New Roman"/>
          <w:sz w:val="28"/>
        </w:rPr>
        <w:t xml:space="preserve"> цитомегаловирусов, мико</w:t>
      </w:r>
      <w:r w:rsidR="00223993">
        <w:rPr>
          <w:rFonts w:ascii="Times New Roman" w:hAnsi="Times New Roman"/>
          <w:sz w:val="28"/>
        </w:rPr>
        <w:t>- уреа</w:t>
      </w:r>
      <w:r w:rsidRPr="009459AC">
        <w:rPr>
          <w:rFonts w:ascii="Times New Roman" w:hAnsi="Times New Roman"/>
          <w:sz w:val="28"/>
        </w:rPr>
        <w:t>плазмоза в соскобе со стенок влагалища и из цервикального канала</w:t>
      </w:r>
      <w:r w:rsidR="00223993">
        <w:rPr>
          <w:rFonts w:ascii="Times New Roman" w:hAnsi="Times New Roman"/>
          <w:sz w:val="28"/>
        </w:rPr>
        <w:t xml:space="preserve"> у сексуально активных девочек-подростков</w:t>
      </w:r>
      <w:r w:rsidRPr="009459AC">
        <w:rPr>
          <w:rFonts w:ascii="Times New Roman" w:hAnsi="Times New Roman"/>
          <w:sz w:val="28"/>
        </w:rPr>
        <w:t xml:space="preserve">. </w:t>
      </w:r>
    </w:p>
    <w:p w:rsidR="00D30685" w:rsidRPr="009459AC" w:rsidRDefault="00D30685" w:rsidP="009D182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459AC">
        <w:rPr>
          <w:rFonts w:ascii="Times New Roman" w:hAnsi="Times New Roman"/>
          <w:sz w:val="28"/>
        </w:rPr>
        <w:t>•</w:t>
      </w:r>
      <w:r w:rsidRPr="009459AC">
        <w:rPr>
          <w:rFonts w:ascii="Times New Roman" w:hAnsi="Times New Roman"/>
          <w:sz w:val="28"/>
        </w:rPr>
        <w:tab/>
        <w:t>О</w:t>
      </w:r>
      <w:r w:rsidR="00FA5517">
        <w:rPr>
          <w:rFonts w:ascii="Times New Roman" w:hAnsi="Times New Roman"/>
          <w:sz w:val="28"/>
        </w:rPr>
        <w:t xml:space="preserve">ценка </w:t>
      </w:r>
      <w:r w:rsidRPr="009459AC">
        <w:rPr>
          <w:rFonts w:ascii="Times New Roman" w:hAnsi="Times New Roman"/>
          <w:sz w:val="28"/>
        </w:rPr>
        <w:t>уровня гормонов крови</w:t>
      </w:r>
      <w:r w:rsidR="002E200A" w:rsidRPr="002E200A">
        <w:rPr>
          <w:rFonts w:ascii="Times New Roman" w:hAnsi="Times New Roman"/>
          <w:sz w:val="28"/>
        </w:rPr>
        <w:t xml:space="preserve"> </w:t>
      </w:r>
      <w:r w:rsidR="00F80A25">
        <w:rPr>
          <w:rFonts w:ascii="Times New Roman" w:hAnsi="Times New Roman"/>
          <w:sz w:val="28"/>
        </w:rPr>
        <w:t>рассматривается малоинформативным при выяснении причины АМК ПП, но имеет практическое значение при проведении обследования девочек-подростков п</w:t>
      </w:r>
      <w:r w:rsidR="00FA5517">
        <w:rPr>
          <w:rFonts w:ascii="Times New Roman" w:hAnsi="Times New Roman"/>
          <w:sz w:val="28"/>
        </w:rPr>
        <w:t>осле остановки кровотечения по показаниям</w:t>
      </w:r>
      <w:r w:rsidR="00F80A25">
        <w:rPr>
          <w:rFonts w:ascii="Times New Roman" w:hAnsi="Times New Roman"/>
          <w:sz w:val="28"/>
        </w:rPr>
        <w:t>:</w:t>
      </w:r>
      <w:r w:rsidR="00FA5517">
        <w:rPr>
          <w:rFonts w:ascii="Times New Roman" w:hAnsi="Times New Roman"/>
          <w:sz w:val="28"/>
        </w:rPr>
        <w:t xml:space="preserve"> </w:t>
      </w:r>
      <w:r w:rsidR="002E200A" w:rsidRPr="009459AC">
        <w:rPr>
          <w:rFonts w:ascii="Times New Roman" w:hAnsi="Times New Roman"/>
          <w:sz w:val="28"/>
        </w:rPr>
        <w:t xml:space="preserve">для уточнения функции щитовидной железы </w:t>
      </w:r>
      <w:r w:rsidR="002E200A">
        <w:rPr>
          <w:rFonts w:ascii="Times New Roman" w:hAnsi="Times New Roman"/>
          <w:sz w:val="28"/>
        </w:rPr>
        <w:t>(</w:t>
      </w:r>
      <w:r w:rsidRPr="009459AC">
        <w:rPr>
          <w:rFonts w:ascii="Times New Roman" w:hAnsi="Times New Roman"/>
          <w:sz w:val="28"/>
        </w:rPr>
        <w:t>ТТГ</w:t>
      </w:r>
      <w:r w:rsidR="002E200A">
        <w:rPr>
          <w:rFonts w:ascii="Times New Roman" w:hAnsi="Times New Roman"/>
          <w:sz w:val="28"/>
        </w:rPr>
        <w:t xml:space="preserve">, </w:t>
      </w:r>
      <w:r w:rsidRPr="009459AC">
        <w:rPr>
          <w:rFonts w:ascii="Times New Roman" w:hAnsi="Times New Roman"/>
          <w:sz w:val="28"/>
        </w:rPr>
        <w:t>свободного тироксина</w:t>
      </w:r>
      <w:r w:rsidR="002E200A">
        <w:rPr>
          <w:rFonts w:ascii="Times New Roman" w:hAnsi="Times New Roman"/>
          <w:sz w:val="28"/>
        </w:rPr>
        <w:t xml:space="preserve"> и по показаниям антител к тиреопероксидазе</w:t>
      </w:r>
      <w:r w:rsidRPr="009459AC">
        <w:rPr>
          <w:rFonts w:ascii="Times New Roman" w:hAnsi="Times New Roman"/>
          <w:sz w:val="28"/>
        </w:rPr>
        <w:t>)</w:t>
      </w:r>
      <w:r w:rsidR="002E200A">
        <w:rPr>
          <w:rFonts w:ascii="Times New Roman" w:hAnsi="Times New Roman"/>
          <w:sz w:val="28"/>
        </w:rPr>
        <w:t xml:space="preserve"> </w:t>
      </w:r>
      <w:r w:rsidR="002E200A" w:rsidRPr="009459AC">
        <w:rPr>
          <w:rFonts w:ascii="Times New Roman" w:hAnsi="Times New Roman"/>
          <w:sz w:val="28"/>
        </w:rPr>
        <w:t>С</w:t>
      </w:r>
      <w:r w:rsidR="002E200A" w:rsidRPr="005846D7">
        <w:rPr>
          <w:rFonts w:ascii="Times New Roman" w:hAnsi="Times New Roman"/>
          <w:sz w:val="28"/>
          <w:vertAlign w:val="superscript"/>
        </w:rPr>
        <w:t>6</w:t>
      </w:r>
      <w:r w:rsidR="002E200A" w:rsidRPr="009459AC">
        <w:rPr>
          <w:rFonts w:ascii="Times New Roman" w:hAnsi="Times New Roman"/>
          <w:sz w:val="28"/>
        </w:rPr>
        <w:t>,</w:t>
      </w:r>
      <w:r w:rsidR="002E200A">
        <w:rPr>
          <w:rFonts w:ascii="Times New Roman" w:hAnsi="Times New Roman"/>
          <w:sz w:val="28"/>
        </w:rPr>
        <w:t xml:space="preserve"> </w:t>
      </w:r>
      <w:r w:rsidR="002E200A" w:rsidRPr="009459AC">
        <w:rPr>
          <w:rFonts w:ascii="Times New Roman" w:hAnsi="Times New Roman"/>
          <w:sz w:val="28"/>
        </w:rPr>
        <w:t>для исключения синдрома поликистозных яичников</w:t>
      </w:r>
      <w:r w:rsidR="002E200A">
        <w:rPr>
          <w:rFonts w:ascii="Times New Roman" w:hAnsi="Times New Roman"/>
          <w:sz w:val="28"/>
        </w:rPr>
        <w:t>,</w:t>
      </w:r>
      <w:r w:rsidR="002E200A" w:rsidRPr="009459AC">
        <w:rPr>
          <w:rFonts w:ascii="Times New Roman" w:hAnsi="Times New Roman"/>
          <w:sz w:val="28"/>
        </w:rPr>
        <w:t xml:space="preserve"> метаболического синдрома</w:t>
      </w:r>
      <w:r w:rsidR="002E200A" w:rsidRPr="002E200A">
        <w:rPr>
          <w:rFonts w:ascii="Times New Roman" w:hAnsi="Times New Roman"/>
          <w:sz w:val="28"/>
        </w:rPr>
        <w:t xml:space="preserve"> </w:t>
      </w:r>
      <w:r w:rsidR="002E200A">
        <w:rPr>
          <w:rFonts w:ascii="Times New Roman" w:hAnsi="Times New Roman"/>
          <w:sz w:val="28"/>
        </w:rPr>
        <w:t xml:space="preserve">и </w:t>
      </w:r>
      <w:r w:rsidR="002E200A" w:rsidRPr="009459AC">
        <w:rPr>
          <w:rFonts w:ascii="Times New Roman" w:hAnsi="Times New Roman"/>
          <w:sz w:val="28"/>
        </w:rPr>
        <w:t>неклассической врожденной дисфункции коры надпочечников</w:t>
      </w:r>
      <w:r w:rsidR="002E200A">
        <w:rPr>
          <w:rFonts w:ascii="Times New Roman" w:hAnsi="Times New Roman"/>
          <w:sz w:val="28"/>
        </w:rPr>
        <w:t xml:space="preserve"> (</w:t>
      </w:r>
      <w:r w:rsidRPr="009459AC">
        <w:rPr>
          <w:rFonts w:ascii="Times New Roman" w:hAnsi="Times New Roman"/>
          <w:sz w:val="28"/>
        </w:rPr>
        <w:t xml:space="preserve">эстрадиола, тестостерона, дегидроэпиандростерона сульфата, </w:t>
      </w:r>
      <w:r w:rsidR="002E200A">
        <w:rPr>
          <w:rFonts w:ascii="Times New Roman" w:hAnsi="Times New Roman"/>
          <w:sz w:val="28"/>
        </w:rPr>
        <w:t xml:space="preserve">андростендиола, </w:t>
      </w:r>
      <w:r w:rsidR="002E200A" w:rsidRPr="009459AC">
        <w:rPr>
          <w:rFonts w:ascii="Times New Roman" w:hAnsi="Times New Roman"/>
          <w:sz w:val="28"/>
        </w:rPr>
        <w:t>17-гидроксипрогестерона,  суточного ритма кортизола</w:t>
      </w:r>
      <w:r w:rsidR="002E200A">
        <w:rPr>
          <w:rFonts w:ascii="Times New Roman" w:hAnsi="Times New Roman"/>
          <w:sz w:val="28"/>
        </w:rPr>
        <w:t>, антимюллерова гормона,</w:t>
      </w:r>
      <w:r w:rsidR="002E200A" w:rsidRPr="009459AC">
        <w:rPr>
          <w:rFonts w:ascii="Times New Roman" w:hAnsi="Times New Roman"/>
          <w:sz w:val="28"/>
        </w:rPr>
        <w:t xml:space="preserve"> </w:t>
      </w:r>
      <w:r w:rsidRPr="009459AC">
        <w:rPr>
          <w:rFonts w:ascii="Times New Roman" w:hAnsi="Times New Roman"/>
          <w:sz w:val="28"/>
        </w:rPr>
        <w:t>ЛГ, ФСГ,</w:t>
      </w:r>
      <w:r w:rsidR="002E200A">
        <w:rPr>
          <w:rFonts w:ascii="Times New Roman" w:hAnsi="Times New Roman"/>
          <w:sz w:val="28"/>
        </w:rPr>
        <w:t>)</w:t>
      </w:r>
      <w:r w:rsidRPr="009459AC">
        <w:rPr>
          <w:rFonts w:ascii="Times New Roman" w:hAnsi="Times New Roman"/>
          <w:sz w:val="28"/>
        </w:rPr>
        <w:t xml:space="preserve">, </w:t>
      </w:r>
      <w:r w:rsidR="002E200A" w:rsidRPr="009459AC">
        <w:rPr>
          <w:rFonts w:ascii="Times New Roman" w:hAnsi="Times New Roman"/>
          <w:sz w:val="28"/>
        </w:rPr>
        <w:t xml:space="preserve">гиперпролактинемии </w:t>
      </w:r>
      <w:r w:rsidR="002E200A">
        <w:rPr>
          <w:rFonts w:ascii="Times New Roman" w:hAnsi="Times New Roman"/>
          <w:sz w:val="28"/>
        </w:rPr>
        <w:t>(</w:t>
      </w:r>
      <w:r w:rsidRPr="009459AC">
        <w:rPr>
          <w:rFonts w:ascii="Times New Roman" w:hAnsi="Times New Roman"/>
          <w:sz w:val="28"/>
        </w:rPr>
        <w:t>пролактина</w:t>
      </w:r>
      <w:r w:rsidR="002E200A">
        <w:rPr>
          <w:rFonts w:ascii="Times New Roman" w:hAnsi="Times New Roman"/>
          <w:sz w:val="28"/>
        </w:rPr>
        <w:t>)</w:t>
      </w:r>
      <w:r w:rsidRPr="009459AC">
        <w:rPr>
          <w:rFonts w:ascii="Times New Roman" w:hAnsi="Times New Roman"/>
          <w:sz w:val="28"/>
        </w:rPr>
        <w:t xml:space="preserve">, </w:t>
      </w:r>
      <w:r w:rsidR="002E200A" w:rsidRPr="009459AC">
        <w:rPr>
          <w:rFonts w:ascii="Times New Roman" w:hAnsi="Times New Roman"/>
          <w:sz w:val="28"/>
        </w:rPr>
        <w:t xml:space="preserve">ановуляторного характера маточного кровотечения </w:t>
      </w:r>
      <w:r w:rsidR="002E200A">
        <w:rPr>
          <w:rFonts w:ascii="Times New Roman" w:hAnsi="Times New Roman"/>
          <w:sz w:val="28"/>
        </w:rPr>
        <w:t>(</w:t>
      </w:r>
      <w:r w:rsidRPr="009459AC">
        <w:rPr>
          <w:rFonts w:ascii="Times New Roman" w:hAnsi="Times New Roman"/>
          <w:sz w:val="28"/>
        </w:rPr>
        <w:t xml:space="preserve">прогестерона в сыворотке крови </w:t>
      </w:r>
      <w:r w:rsidR="002E200A">
        <w:rPr>
          <w:rFonts w:ascii="Times New Roman" w:hAnsi="Times New Roman"/>
          <w:sz w:val="28"/>
        </w:rPr>
        <w:t>за 7 дней до ожидаемой менструации)</w:t>
      </w:r>
      <w:r w:rsidRPr="009459AC">
        <w:rPr>
          <w:rFonts w:ascii="Times New Roman" w:hAnsi="Times New Roman"/>
          <w:sz w:val="28"/>
        </w:rPr>
        <w:t>.</w:t>
      </w:r>
    </w:p>
    <w:p w:rsidR="00F80A25" w:rsidRDefault="00D30685" w:rsidP="009D182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459AC">
        <w:rPr>
          <w:rFonts w:ascii="Times New Roman" w:hAnsi="Times New Roman"/>
          <w:sz w:val="28"/>
        </w:rPr>
        <w:t>•</w:t>
      </w:r>
      <w:r w:rsidRPr="009459AC">
        <w:rPr>
          <w:rFonts w:ascii="Times New Roman" w:hAnsi="Times New Roman"/>
          <w:sz w:val="28"/>
        </w:rPr>
        <w:tab/>
        <w:t>Биохимический анализ крови (</w:t>
      </w:r>
      <w:r w:rsidR="00924285">
        <w:rPr>
          <w:rFonts w:ascii="Times New Roman" w:hAnsi="Times New Roman"/>
          <w:sz w:val="28"/>
        </w:rPr>
        <w:t xml:space="preserve">общий белок, </w:t>
      </w:r>
      <w:r w:rsidR="00924285" w:rsidRPr="009459AC">
        <w:rPr>
          <w:rFonts w:ascii="Times New Roman" w:hAnsi="Times New Roman"/>
          <w:sz w:val="28"/>
        </w:rPr>
        <w:t>глюкоза,</w:t>
      </w:r>
      <w:r w:rsidR="00924285">
        <w:rPr>
          <w:rFonts w:ascii="Times New Roman" w:hAnsi="Times New Roman"/>
          <w:sz w:val="28"/>
        </w:rPr>
        <w:t xml:space="preserve"> </w:t>
      </w:r>
      <w:r w:rsidRPr="009459AC">
        <w:rPr>
          <w:rFonts w:ascii="Times New Roman" w:hAnsi="Times New Roman"/>
          <w:sz w:val="28"/>
        </w:rPr>
        <w:t xml:space="preserve">креатинин, </w:t>
      </w:r>
      <w:r w:rsidR="00924285">
        <w:rPr>
          <w:rFonts w:ascii="Times New Roman" w:hAnsi="Times New Roman"/>
          <w:sz w:val="28"/>
        </w:rPr>
        <w:t xml:space="preserve">общий и прямой </w:t>
      </w:r>
      <w:r w:rsidRPr="009459AC">
        <w:rPr>
          <w:rFonts w:ascii="Times New Roman" w:hAnsi="Times New Roman"/>
          <w:sz w:val="28"/>
        </w:rPr>
        <w:t>билирубин, мочевина</w:t>
      </w:r>
      <w:r w:rsidR="00F80A25">
        <w:rPr>
          <w:rFonts w:ascii="Times New Roman" w:hAnsi="Times New Roman"/>
          <w:sz w:val="28"/>
        </w:rPr>
        <w:t>)</w:t>
      </w:r>
      <w:r w:rsidR="00264392">
        <w:rPr>
          <w:rFonts w:ascii="Times New Roman" w:hAnsi="Times New Roman"/>
          <w:sz w:val="28"/>
        </w:rPr>
        <w:t>.</w:t>
      </w:r>
    </w:p>
    <w:p w:rsidR="00264392" w:rsidRPr="00264392" w:rsidRDefault="00264392" w:rsidP="0059058B">
      <w:pPr>
        <w:pStyle w:val="a8"/>
        <w:numPr>
          <w:ilvl w:val="0"/>
          <w:numId w:val="17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64392">
        <w:rPr>
          <w:rFonts w:ascii="Times New Roman" w:hAnsi="Times New Roman"/>
          <w:sz w:val="28"/>
        </w:rPr>
        <w:t>Для исключения воспалительных изменений исследуется уровень С-реактивного белка.</w:t>
      </w:r>
    </w:p>
    <w:p w:rsidR="00F80A25" w:rsidRDefault="00F80A25" w:rsidP="0059058B">
      <w:pPr>
        <w:pStyle w:val="a8"/>
        <w:numPr>
          <w:ilvl w:val="0"/>
          <w:numId w:val="16"/>
        </w:numPr>
        <w:shd w:val="clear" w:color="auto" w:fill="FFFFFF"/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264392">
        <w:rPr>
          <w:rFonts w:ascii="Times New Roman" w:hAnsi="Times New Roman"/>
          <w:sz w:val="28"/>
        </w:rPr>
        <w:t xml:space="preserve">Определение содержания в сыворотке крови </w:t>
      </w:r>
      <w:r w:rsidR="00924285" w:rsidRPr="00264392">
        <w:rPr>
          <w:rFonts w:ascii="Times New Roman" w:hAnsi="Times New Roman"/>
          <w:sz w:val="28"/>
        </w:rPr>
        <w:t>ферритин</w:t>
      </w:r>
      <w:r w:rsidRPr="00264392">
        <w:rPr>
          <w:rFonts w:ascii="Times New Roman" w:hAnsi="Times New Roman"/>
          <w:sz w:val="28"/>
        </w:rPr>
        <w:t xml:space="preserve">а и </w:t>
      </w:r>
      <w:r w:rsidR="00D30685" w:rsidRPr="00264392">
        <w:rPr>
          <w:rFonts w:ascii="Times New Roman" w:hAnsi="Times New Roman"/>
          <w:sz w:val="28"/>
        </w:rPr>
        <w:t>трансферрин</w:t>
      </w:r>
      <w:r w:rsidRPr="00264392">
        <w:rPr>
          <w:rFonts w:ascii="Times New Roman" w:hAnsi="Times New Roman"/>
          <w:sz w:val="28"/>
        </w:rPr>
        <w:t>а</w:t>
      </w:r>
      <w:r w:rsidR="00264392" w:rsidRPr="00264392">
        <w:rPr>
          <w:rFonts w:ascii="Times New Roman" w:hAnsi="Times New Roman"/>
          <w:sz w:val="28"/>
        </w:rPr>
        <w:t xml:space="preserve"> необходимо для диагностики железодефицитной анемии у больных с АМК ПП</w:t>
      </w:r>
      <w:r w:rsidRPr="00264392">
        <w:rPr>
          <w:rFonts w:ascii="Times New Roman" w:hAnsi="Times New Roman"/>
          <w:sz w:val="28"/>
        </w:rPr>
        <w:t>. Сывороточный ферритин – это гликопротеин, который вне воспалительного процесса отражает запасы железа в организме (являясь неспецифическим маркером воспаления, ферритин повышается в ответ на воспалительный процесс вне зависимости от истинных показателей феррокинетики). Но это первый и основной показатель, который снижается при недостатке железа. Кроме того, значение его не меняется в случае приема препарата железа накануне исследования (в отличие от железа сыворотки), поэтому именно ферритин является основным тестом для выявления железодефицита. Начальный этап формирования дефицита железа – истощение его запасов в организме, измеряемого уровнем сывороточного ферритина. Снижение ферритина менее 15 мг/дл является четким подтверждением железодефицита. При уровне ферритина ниже 30 мг/дл можно говорить об истощении необходимых запасов железа в организме и необходимости назначения препаратов железа в случае наличия факторов риска развития анемии. Необходимо помнить о ложно-нормальных (либо повышенных) значениях ферритина, которые могут регистрироваться при наличии воспалительного процесса. Железо и общая железосвязывающая способность сыворотки являются ненадежными индикаторами обеспечения организма железом в связи с влиянием употребления железа, суточными колебаниями значений.</w:t>
      </w:r>
      <w:r w:rsidR="00264392" w:rsidRPr="00264392">
        <w:rPr>
          <w:rFonts w:ascii="Times New Roman" w:hAnsi="Times New Roman"/>
          <w:sz w:val="28"/>
        </w:rPr>
        <w:t xml:space="preserve"> </w:t>
      </w:r>
      <w:r w:rsidRPr="00264392">
        <w:rPr>
          <w:rFonts w:ascii="Times New Roman" w:hAnsi="Times New Roman"/>
          <w:sz w:val="28"/>
        </w:rPr>
        <w:t>Дополнительным маркером дефицита железа может</w:t>
      </w:r>
      <w:r w:rsidR="00264392" w:rsidRPr="00264392">
        <w:rPr>
          <w:rFonts w:ascii="Times New Roman" w:hAnsi="Times New Roman"/>
          <w:sz w:val="28"/>
        </w:rPr>
        <w:t xml:space="preserve"> служить </w:t>
      </w:r>
      <w:r w:rsidRPr="00264392">
        <w:rPr>
          <w:rFonts w:ascii="Times New Roman" w:hAnsi="Times New Roman"/>
          <w:sz w:val="28"/>
        </w:rPr>
        <w:t xml:space="preserve">повышение </w:t>
      </w:r>
      <w:r w:rsidR="00264392" w:rsidRPr="00264392">
        <w:rPr>
          <w:rFonts w:ascii="Times New Roman" w:hAnsi="Times New Roman"/>
          <w:sz w:val="28"/>
        </w:rPr>
        <w:t xml:space="preserve">уровня </w:t>
      </w:r>
      <w:r w:rsidRPr="00264392">
        <w:rPr>
          <w:rFonts w:ascii="Times New Roman" w:hAnsi="Times New Roman"/>
          <w:sz w:val="28"/>
        </w:rPr>
        <w:t>трансферрина.</w:t>
      </w:r>
    </w:p>
    <w:p w:rsidR="00400A97" w:rsidRPr="00400A97" w:rsidRDefault="00400A97" w:rsidP="00400A97">
      <w:pPr>
        <w:pStyle w:val="a8"/>
        <w:shd w:val="clear" w:color="auto" w:fill="FFFFFF"/>
        <w:tabs>
          <w:tab w:val="left" w:pos="0"/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b/>
          <w:sz w:val="28"/>
        </w:rPr>
      </w:pPr>
      <w:r w:rsidRPr="00400A97">
        <w:rPr>
          <w:rFonts w:ascii="Times New Roman" w:hAnsi="Times New Roman"/>
          <w:b/>
          <w:sz w:val="28"/>
        </w:rPr>
        <w:t>Таблица 2</w:t>
      </w:r>
    </w:p>
    <w:p w:rsidR="00400A97" w:rsidRDefault="00400A97" w:rsidP="000A1EC0">
      <w:pPr>
        <w:pStyle w:val="a8"/>
        <w:shd w:val="clear" w:color="auto" w:fill="FFFFFF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28"/>
        </w:rPr>
      </w:pPr>
      <w:r w:rsidRPr="00400A97">
        <w:rPr>
          <w:rFonts w:ascii="Times New Roman" w:hAnsi="Times New Roman"/>
          <w:b/>
          <w:sz w:val="28"/>
        </w:rPr>
        <w:t>Основные</w:t>
      </w:r>
      <w:r w:rsidR="000A1EC0">
        <w:rPr>
          <w:rFonts w:ascii="Times New Roman" w:hAnsi="Times New Roman"/>
          <w:b/>
          <w:sz w:val="28"/>
        </w:rPr>
        <w:t xml:space="preserve"> </w:t>
      </w:r>
      <w:r w:rsidRPr="00400A97">
        <w:rPr>
          <w:rFonts w:ascii="Times New Roman" w:hAnsi="Times New Roman"/>
          <w:b/>
          <w:sz w:val="28"/>
        </w:rPr>
        <w:t xml:space="preserve">дифференциально-диагностические признаки </w:t>
      </w:r>
      <w:r w:rsidR="008C0BD3" w:rsidRPr="00400A97">
        <w:rPr>
          <w:rFonts w:ascii="Times New Roman" w:hAnsi="Times New Roman"/>
          <w:b/>
          <w:sz w:val="28"/>
        </w:rPr>
        <w:t>железодефицитной</w:t>
      </w:r>
      <w:r w:rsidRPr="00400A97">
        <w:rPr>
          <w:rFonts w:ascii="Times New Roman" w:hAnsi="Times New Roman"/>
          <w:b/>
          <w:sz w:val="28"/>
        </w:rPr>
        <w:t xml:space="preserve"> анемии </w:t>
      </w:r>
      <w:r w:rsidR="000A1EC0">
        <w:rPr>
          <w:rFonts w:ascii="Times New Roman" w:hAnsi="Times New Roman"/>
          <w:b/>
          <w:sz w:val="28"/>
        </w:rPr>
        <w:t xml:space="preserve">(ЖДА) </w:t>
      </w:r>
      <w:r w:rsidRPr="00400A97">
        <w:rPr>
          <w:rFonts w:ascii="Times New Roman" w:hAnsi="Times New Roman"/>
          <w:b/>
          <w:sz w:val="28"/>
        </w:rPr>
        <w:t>и анемии хронических заболеваний</w:t>
      </w:r>
      <w:r w:rsidR="000A1EC0">
        <w:rPr>
          <w:rFonts w:ascii="Times New Roman" w:hAnsi="Times New Roman"/>
          <w:b/>
          <w:sz w:val="28"/>
        </w:rPr>
        <w:t xml:space="preserve"> (АХЗ)</w:t>
      </w:r>
    </w:p>
    <w:p w:rsidR="00400A97" w:rsidRPr="00400A97" w:rsidRDefault="00400A97" w:rsidP="00400A97">
      <w:pPr>
        <w:pStyle w:val="a8"/>
        <w:shd w:val="clear" w:color="auto" w:fill="FFFFFF"/>
        <w:tabs>
          <w:tab w:val="left" w:pos="0"/>
          <w:tab w:val="left" w:pos="993"/>
        </w:tabs>
        <w:spacing w:after="0" w:line="240" w:lineRule="auto"/>
        <w:ind w:left="709"/>
        <w:jc w:val="right"/>
        <w:rPr>
          <w:rFonts w:ascii="Times New Roman" w:hAnsi="Times New Roman"/>
          <w:b/>
          <w:sz w:val="28"/>
        </w:rPr>
      </w:pPr>
    </w:p>
    <w:tbl>
      <w:tblPr>
        <w:tblStyle w:val="a7"/>
        <w:tblW w:w="0" w:type="auto"/>
        <w:tblInd w:w="709" w:type="dxa"/>
        <w:tblLook w:val="04A0" w:firstRow="1" w:lastRow="0" w:firstColumn="1" w:lastColumn="0" w:noHBand="0" w:noVBand="1"/>
      </w:tblPr>
      <w:tblGrid>
        <w:gridCol w:w="5598"/>
        <w:gridCol w:w="1456"/>
        <w:gridCol w:w="1808"/>
      </w:tblGrid>
      <w:tr w:rsidR="00537CA3" w:rsidTr="00537CA3">
        <w:trPr>
          <w:trHeight w:val="280"/>
        </w:trPr>
        <w:tc>
          <w:tcPr>
            <w:tcW w:w="5598" w:type="dxa"/>
          </w:tcPr>
          <w:p w:rsidR="00400A97" w:rsidRPr="000A1EC0" w:rsidRDefault="000A1EC0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0A1EC0">
              <w:rPr>
                <w:rFonts w:ascii="Times New Roman" w:hAnsi="Times New Roman"/>
                <w:b/>
                <w:sz w:val="28"/>
              </w:rPr>
              <w:t>Основные признаки</w:t>
            </w:r>
          </w:p>
        </w:tc>
        <w:tc>
          <w:tcPr>
            <w:tcW w:w="1456" w:type="dxa"/>
          </w:tcPr>
          <w:p w:rsidR="00400A97" w:rsidRPr="000A1EC0" w:rsidRDefault="000A1EC0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0A1EC0">
              <w:rPr>
                <w:rFonts w:ascii="Times New Roman" w:hAnsi="Times New Roman"/>
                <w:b/>
                <w:sz w:val="28"/>
              </w:rPr>
              <w:t>ЖДА</w:t>
            </w:r>
          </w:p>
        </w:tc>
        <w:tc>
          <w:tcPr>
            <w:tcW w:w="1808" w:type="dxa"/>
          </w:tcPr>
          <w:p w:rsidR="00400A97" w:rsidRPr="000A1EC0" w:rsidRDefault="000A1EC0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0A1EC0">
              <w:rPr>
                <w:rFonts w:ascii="Times New Roman" w:hAnsi="Times New Roman"/>
                <w:b/>
                <w:sz w:val="28"/>
              </w:rPr>
              <w:t>АХЗ</w:t>
            </w:r>
          </w:p>
        </w:tc>
      </w:tr>
      <w:tr w:rsidR="00537CA3" w:rsidTr="00537CA3">
        <w:tc>
          <w:tcPr>
            <w:tcW w:w="5598" w:type="dxa"/>
          </w:tcPr>
          <w:p w:rsidR="00400A97" w:rsidRDefault="00A523EC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Сывороточное железо</w:t>
            </w:r>
          </w:p>
        </w:tc>
        <w:tc>
          <w:tcPr>
            <w:tcW w:w="1456" w:type="dxa"/>
          </w:tcPr>
          <w:p w:rsidR="00400A97" w:rsidRDefault="00A523EC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снижено</w:t>
            </w:r>
          </w:p>
        </w:tc>
        <w:tc>
          <w:tcPr>
            <w:tcW w:w="1808" w:type="dxa"/>
          </w:tcPr>
          <w:p w:rsidR="00400A97" w:rsidRDefault="007B54F0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A523EC">
              <w:rPr>
                <w:rFonts w:ascii="Times New Roman" w:hAnsi="Times New Roman"/>
                <w:sz w:val="28"/>
              </w:rPr>
              <w:t>орматив или снижено</w:t>
            </w:r>
          </w:p>
        </w:tc>
      </w:tr>
      <w:tr w:rsidR="00537CA3" w:rsidTr="00537CA3">
        <w:tc>
          <w:tcPr>
            <w:tcW w:w="5598" w:type="dxa"/>
          </w:tcPr>
          <w:p w:rsidR="00400A97" w:rsidRDefault="00A523EC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Насыщение </w:t>
            </w:r>
            <w:r w:rsidR="008C0BD3">
              <w:rPr>
                <w:rFonts w:ascii="Times New Roman" w:hAnsi="Times New Roman"/>
                <w:sz w:val="28"/>
              </w:rPr>
              <w:t>трансферрина ж</w:t>
            </w:r>
            <w:r>
              <w:rPr>
                <w:rFonts w:ascii="Times New Roman" w:hAnsi="Times New Roman"/>
                <w:sz w:val="28"/>
              </w:rPr>
              <w:t>елезом</w:t>
            </w:r>
          </w:p>
        </w:tc>
        <w:tc>
          <w:tcPr>
            <w:tcW w:w="1456" w:type="dxa"/>
          </w:tcPr>
          <w:p w:rsidR="00400A97" w:rsidRDefault="00A523EC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снижено</w:t>
            </w:r>
          </w:p>
        </w:tc>
        <w:tc>
          <w:tcPr>
            <w:tcW w:w="1808" w:type="dxa"/>
          </w:tcPr>
          <w:p w:rsidR="00400A97" w:rsidRDefault="007B54F0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A523EC">
              <w:rPr>
                <w:rFonts w:ascii="Times New Roman" w:hAnsi="Times New Roman"/>
                <w:sz w:val="28"/>
              </w:rPr>
              <w:t>орматив или снижено</w:t>
            </w:r>
          </w:p>
        </w:tc>
      </w:tr>
      <w:tr w:rsidR="00537CA3" w:rsidTr="00537CA3">
        <w:tc>
          <w:tcPr>
            <w:tcW w:w="5598" w:type="dxa"/>
          </w:tcPr>
          <w:p w:rsidR="00400A97" w:rsidRDefault="00A523EC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ОЖСС</w:t>
            </w:r>
          </w:p>
        </w:tc>
        <w:tc>
          <w:tcPr>
            <w:tcW w:w="1456" w:type="dxa"/>
          </w:tcPr>
          <w:p w:rsidR="00400A97" w:rsidRDefault="00A523EC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повышена</w:t>
            </w:r>
          </w:p>
        </w:tc>
        <w:tc>
          <w:tcPr>
            <w:tcW w:w="1808" w:type="dxa"/>
          </w:tcPr>
          <w:p w:rsidR="00400A97" w:rsidRDefault="007B54F0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</w:t>
            </w:r>
            <w:r w:rsidR="00A523EC">
              <w:rPr>
                <w:rFonts w:ascii="Times New Roman" w:hAnsi="Times New Roman"/>
                <w:sz w:val="28"/>
              </w:rPr>
              <w:t>орматив или снижено</w:t>
            </w:r>
          </w:p>
        </w:tc>
      </w:tr>
      <w:tr w:rsidR="00537CA3" w:rsidTr="00537CA3">
        <w:tc>
          <w:tcPr>
            <w:tcW w:w="5598" w:type="dxa"/>
          </w:tcPr>
          <w:p w:rsidR="00400A97" w:rsidRDefault="00A523EC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Сывороточный ферритин</w:t>
            </w:r>
          </w:p>
        </w:tc>
        <w:tc>
          <w:tcPr>
            <w:tcW w:w="1456" w:type="dxa"/>
          </w:tcPr>
          <w:p w:rsidR="00400A97" w:rsidRDefault="00A523EC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снижен</w:t>
            </w:r>
          </w:p>
        </w:tc>
        <w:tc>
          <w:tcPr>
            <w:tcW w:w="1808" w:type="dxa"/>
          </w:tcPr>
          <w:p w:rsidR="00400A97" w:rsidRDefault="00A523EC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</w:t>
            </w:r>
          </w:p>
        </w:tc>
      </w:tr>
      <w:tr w:rsidR="00537CA3" w:rsidTr="00537CA3">
        <w:tc>
          <w:tcPr>
            <w:tcW w:w="5598" w:type="dxa"/>
          </w:tcPr>
          <w:p w:rsidR="00400A97" w:rsidRDefault="00A523EC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Количество ретикулоцитов на </w:t>
            </w:r>
            <w:r w:rsidR="00537CA3">
              <w:rPr>
                <w:rFonts w:ascii="Times New Roman" w:hAnsi="Times New Roman"/>
                <w:sz w:val="28"/>
              </w:rPr>
              <w:t xml:space="preserve">5-8 сутки </w:t>
            </w:r>
            <w:r>
              <w:rPr>
                <w:rFonts w:ascii="Times New Roman" w:hAnsi="Times New Roman"/>
                <w:sz w:val="28"/>
              </w:rPr>
              <w:t>фоне применения препаратов железа</w:t>
            </w:r>
          </w:p>
        </w:tc>
        <w:tc>
          <w:tcPr>
            <w:tcW w:w="1456" w:type="dxa"/>
          </w:tcPr>
          <w:p w:rsidR="00400A97" w:rsidRDefault="00537CA3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повышено</w:t>
            </w:r>
          </w:p>
        </w:tc>
        <w:tc>
          <w:tcPr>
            <w:tcW w:w="1808" w:type="dxa"/>
          </w:tcPr>
          <w:p w:rsidR="00400A97" w:rsidRDefault="00537CA3" w:rsidP="00537CA3">
            <w:pPr>
              <w:pStyle w:val="a8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 изменено</w:t>
            </w:r>
          </w:p>
        </w:tc>
      </w:tr>
    </w:tbl>
    <w:p w:rsidR="00400A97" w:rsidRPr="00264392" w:rsidRDefault="00400A97" w:rsidP="00400A97">
      <w:pPr>
        <w:pStyle w:val="a8"/>
        <w:shd w:val="clear" w:color="auto" w:fill="FFFFFF"/>
        <w:tabs>
          <w:tab w:val="left" w:pos="0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</w:rPr>
      </w:pPr>
    </w:p>
    <w:p w:rsidR="00D30685" w:rsidRPr="009D182A" w:rsidRDefault="00924285" w:rsidP="004C34C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Инструментальные</w:t>
      </w:r>
      <w:r w:rsidR="00D30685" w:rsidRPr="009D182A">
        <w:rPr>
          <w:rFonts w:ascii="Times New Roman" w:hAnsi="Times New Roman"/>
          <w:b/>
          <w:sz w:val="28"/>
        </w:rPr>
        <w:t xml:space="preserve"> методы исследования:</w:t>
      </w:r>
    </w:p>
    <w:p w:rsidR="00D30685" w:rsidRPr="009459AC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459AC">
        <w:rPr>
          <w:rFonts w:ascii="Times New Roman" w:hAnsi="Times New Roman"/>
          <w:sz w:val="28"/>
        </w:rPr>
        <w:t>Вагиноскопия и данные осмотра позволяет исключить наличие инородного тела во влагалище, кондилом, красного плоского лишая, новообразования влагалища и шейки матки.</w:t>
      </w:r>
      <w:r w:rsidR="009D182A">
        <w:rPr>
          <w:rFonts w:ascii="Times New Roman" w:hAnsi="Times New Roman"/>
          <w:sz w:val="28"/>
        </w:rPr>
        <w:t xml:space="preserve"> </w:t>
      </w:r>
      <w:r w:rsidRPr="009459AC">
        <w:rPr>
          <w:rFonts w:ascii="Times New Roman" w:hAnsi="Times New Roman"/>
          <w:sz w:val="28"/>
        </w:rPr>
        <w:t>Оценивают состояние слизистой влагалища</w:t>
      </w:r>
      <w:r w:rsidR="00000B38">
        <w:rPr>
          <w:rFonts w:ascii="Times New Roman" w:hAnsi="Times New Roman"/>
          <w:sz w:val="28"/>
        </w:rPr>
        <w:t xml:space="preserve"> и</w:t>
      </w:r>
      <w:r w:rsidRPr="009459AC">
        <w:rPr>
          <w:rFonts w:ascii="Times New Roman" w:hAnsi="Times New Roman"/>
          <w:sz w:val="28"/>
        </w:rPr>
        <w:t xml:space="preserve"> эстрогенную насыщенность</w:t>
      </w:r>
      <w:r w:rsidR="00000B38">
        <w:rPr>
          <w:rFonts w:ascii="Times New Roman" w:hAnsi="Times New Roman"/>
          <w:sz w:val="28"/>
        </w:rPr>
        <w:t xml:space="preserve"> вульвы, стенок влагалища и шейки матки </w:t>
      </w:r>
      <w:r w:rsidRPr="009459AC">
        <w:rPr>
          <w:rFonts w:ascii="Times New Roman" w:hAnsi="Times New Roman"/>
          <w:sz w:val="28"/>
        </w:rPr>
        <w:t>А</w:t>
      </w:r>
      <w:r w:rsidRPr="005846D7">
        <w:rPr>
          <w:rFonts w:ascii="Times New Roman" w:hAnsi="Times New Roman"/>
          <w:sz w:val="28"/>
          <w:vertAlign w:val="superscript"/>
        </w:rPr>
        <w:t>29</w:t>
      </w:r>
      <w:r w:rsidRPr="009459AC">
        <w:rPr>
          <w:rFonts w:ascii="Times New Roman" w:hAnsi="Times New Roman"/>
          <w:sz w:val="28"/>
        </w:rPr>
        <w:t xml:space="preserve">: </w:t>
      </w:r>
    </w:p>
    <w:p w:rsidR="00D30685" w:rsidRPr="009459AC" w:rsidRDefault="00D30685" w:rsidP="009D182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459AC">
        <w:rPr>
          <w:rFonts w:ascii="Times New Roman" w:hAnsi="Times New Roman"/>
          <w:sz w:val="28"/>
        </w:rPr>
        <w:t>•</w:t>
      </w:r>
      <w:r w:rsidRPr="009459AC">
        <w:rPr>
          <w:rFonts w:ascii="Times New Roman" w:hAnsi="Times New Roman"/>
          <w:sz w:val="28"/>
        </w:rPr>
        <w:tab/>
      </w:r>
      <w:r w:rsidR="00924285">
        <w:rPr>
          <w:rFonts w:ascii="Times New Roman" w:hAnsi="Times New Roman"/>
          <w:sz w:val="28"/>
        </w:rPr>
        <w:t>избыточная эстрогенная насыщенность</w:t>
      </w:r>
      <w:r w:rsidR="00000B38">
        <w:rPr>
          <w:rFonts w:ascii="Times New Roman" w:hAnsi="Times New Roman"/>
          <w:sz w:val="28"/>
        </w:rPr>
        <w:t xml:space="preserve"> половых органов</w:t>
      </w:r>
      <w:r w:rsidR="00924285">
        <w:rPr>
          <w:rFonts w:ascii="Times New Roman" w:hAnsi="Times New Roman"/>
          <w:sz w:val="28"/>
        </w:rPr>
        <w:t xml:space="preserve"> </w:t>
      </w:r>
      <w:r w:rsidR="00000B38">
        <w:rPr>
          <w:rFonts w:ascii="Times New Roman" w:hAnsi="Times New Roman"/>
          <w:sz w:val="28"/>
        </w:rPr>
        <w:t>про</w:t>
      </w:r>
      <w:r w:rsidR="003C374F">
        <w:rPr>
          <w:rFonts w:ascii="Times New Roman" w:hAnsi="Times New Roman"/>
          <w:sz w:val="28"/>
        </w:rPr>
        <w:t>является</w:t>
      </w:r>
      <w:r w:rsidR="00000B38">
        <w:rPr>
          <w:rFonts w:ascii="Times New Roman" w:hAnsi="Times New Roman"/>
          <w:sz w:val="28"/>
        </w:rPr>
        <w:t xml:space="preserve"> хорошим тургором кожи вульвы, выраженной</w:t>
      </w:r>
      <w:r w:rsidRPr="009459AC">
        <w:rPr>
          <w:rFonts w:ascii="Times New Roman" w:hAnsi="Times New Roman"/>
          <w:sz w:val="28"/>
        </w:rPr>
        <w:t xml:space="preserve"> складчатость</w:t>
      </w:r>
      <w:r w:rsidR="00000B38">
        <w:rPr>
          <w:rFonts w:ascii="Times New Roman" w:hAnsi="Times New Roman"/>
          <w:sz w:val="28"/>
        </w:rPr>
        <w:t>ю</w:t>
      </w:r>
      <w:r w:rsidRPr="009459AC">
        <w:rPr>
          <w:rFonts w:ascii="Times New Roman" w:hAnsi="Times New Roman"/>
          <w:sz w:val="28"/>
        </w:rPr>
        <w:t xml:space="preserve"> слизистой влагалища, </w:t>
      </w:r>
      <w:r w:rsidR="00000B38">
        <w:rPr>
          <w:rFonts w:ascii="Times New Roman" w:hAnsi="Times New Roman"/>
          <w:sz w:val="28"/>
        </w:rPr>
        <w:t xml:space="preserve">утолщением края </w:t>
      </w:r>
      <w:r w:rsidRPr="009459AC">
        <w:rPr>
          <w:rFonts w:ascii="Times New Roman" w:hAnsi="Times New Roman"/>
          <w:sz w:val="28"/>
        </w:rPr>
        <w:t xml:space="preserve"> гимен</w:t>
      </w:r>
      <w:r w:rsidR="00000B38">
        <w:rPr>
          <w:rFonts w:ascii="Times New Roman" w:hAnsi="Times New Roman"/>
          <w:sz w:val="28"/>
        </w:rPr>
        <w:t>а</w:t>
      </w:r>
      <w:r w:rsidRPr="009459AC">
        <w:rPr>
          <w:rFonts w:ascii="Times New Roman" w:hAnsi="Times New Roman"/>
          <w:sz w:val="28"/>
        </w:rPr>
        <w:t xml:space="preserve">, </w:t>
      </w:r>
      <w:r w:rsidR="00000B38">
        <w:rPr>
          <w:rFonts w:ascii="Times New Roman" w:hAnsi="Times New Roman"/>
          <w:sz w:val="28"/>
        </w:rPr>
        <w:t xml:space="preserve">цилиндрической формой </w:t>
      </w:r>
      <w:r w:rsidRPr="009459AC">
        <w:rPr>
          <w:rFonts w:ascii="Times New Roman" w:hAnsi="Times New Roman"/>
          <w:sz w:val="28"/>
        </w:rPr>
        <w:t>шейк</w:t>
      </w:r>
      <w:r w:rsidR="00000B38">
        <w:rPr>
          <w:rFonts w:ascii="Times New Roman" w:hAnsi="Times New Roman"/>
          <w:sz w:val="28"/>
        </w:rPr>
        <w:t>и</w:t>
      </w:r>
      <w:r w:rsidRPr="009459AC">
        <w:rPr>
          <w:rFonts w:ascii="Times New Roman" w:hAnsi="Times New Roman"/>
          <w:sz w:val="28"/>
        </w:rPr>
        <w:t xml:space="preserve"> матки</w:t>
      </w:r>
      <w:r w:rsidR="00000B38">
        <w:rPr>
          <w:rFonts w:ascii="Times New Roman" w:hAnsi="Times New Roman"/>
          <w:sz w:val="28"/>
        </w:rPr>
        <w:t xml:space="preserve">, покрытой многослойным плоским эпителием, </w:t>
      </w:r>
      <w:r w:rsidRPr="009459AC">
        <w:rPr>
          <w:rFonts w:ascii="Times New Roman" w:hAnsi="Times New Roman"/>
          <w:sz w:val="28"/>
        </w:rPr>
        <w:t xml:space="preserve"> </w:t>
      </w:r>
      <w:r w:rsidR="00000B38">
        <w:rPr>
          <w:rFonts w:ascii="Times New Roman" w:hAnsi="Times New Roman"/>
          <w:sz w:val="28"/>
        </w:rPr>
        <w:t xml:space="preserve">выраженным </w:t>
      </w:r>
      <w:r w:rsidRPr="009459AC">
        <w:rPr>
          <w:rFonts w:ascii="Times New Roman" w:hAnsi="Times New Roman"/>
          <w:sz w:val="28"/>
        </w:rPr>
        <w:t>симптом</w:t>
      </w:r>
      <w:r w:rsidR="00000B38">
        <w:rPr>
          <w:rFonts w:ascii="Times New Roman" w:hAnsi="Times New Roman"/>
          <w:sz w:val="28"/>
        </w:rPr>
        <w:t>ом</w:t>
      </w:r>
      <w:r w:rsidRPr="009459AC">
        <w:rPr>
          <w:rFonts w:ascii="Times New Roman" w:hAnsi="Times New Roman"/>
          <w:sz w:val="28"/>
        </w:rPr>
        <w:t xml:space="preserve"> зрачка, </w:t>
      </w:r>
      <w:r w:rsidR="00000B38">
        <w:rPr>
          <w:rFonts w:ascii="Times New Roman" w:hAnsi="Times New Roman"/>
          <w:sz w:val="28"/>
        </w:rPr>
        <w:t xml:space="preserve">наличием </w:t>
      </w:r>
      <w:r w:rsidR="00000B38" w:rsidRPr="009459AC">
        <w:rPr>
          <w:rFonts w:ascii="Times New Roman" w:hAnsi="Times New Roman"/>
          <w:sz w:val="28"/>
        </w:rPr>
        <w:t>обильны</w:t>
      </w:r>
      <w:r w:rsidR="00000B38">
        <w:rPr>
          <w:rFonts w:ascii="Times New Roman" w:hAnsi="Times New Roman"/>
          <w:sz w:val="28"/>
        </w:rPr>
        <w:t>х прожилок</w:t>
      </w:r>
      <w:r w:rsidR="00000B38" w:rsidRPr="009459AC">
        <w:rPr>
          <w:rFonts w:ascii="Times New Roman" w:hAnsi="Times New Roman"/>
          <w:sz w:val="28"/>
        </w:rPr>
        <w:t xml:space="preserve"> слизи в кровяных выделениях</w:t>
      </w:r>
      <w:r w:rsidR="00000B38">
        <w:rPr>
          <w:rFonts w:ascii="Times New Roman" w:hAnsi="Times New Roman"/>
          <w:sz w:val="28"/>
        </w:rPr>
        <w:t xml:space="preserve"> из цервикального канала</w:t>
      </w:r>
      <w:r w:rsidRPr="009459AC">
        <w:rPr>
          <w:rFonts w:ascii="Times New Roman" w:hAnsi="Times New Roman"/>
          <w:sz w:val="28"/>
        </w:rPr>
        <w:t>;</w:t>
      </w:r>
    </w:p>
    <w:p w:rsidR="00D30685" w:rsidRPr="009459AC" w:rsidRDefault="00D30685" w:rsidP="009D182A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459AC">
        <w:rPr>
          <w:rFonts w:ascii="Times New Roman" w:hAnsi="Times New Roman"/>
          <w:sz w:val="28"/>
        </w:rPr>
        <w:t>•</w:t>
      </w:r>
      <w:r w:rsidRPr="009459AC">
        <w:rPr>
          <w:rFonts w:ascii="Times New Roman" w:hAnsi="Times New Roman"/>
          <w:sz w:val="28"/>
        </w:rPr>
        <w:tab/>
      </w:r>
      <w:r w:rsidR="00000B38">
        <w:rPr>
          <w:rFonts w:ascii="Times New Roman" w:hAnsi="Times New Roman"/>
          <w:sz w:val="28"/>
        </w:rPr>
        <w:t xml:space="preserve">недостаток эстрогенной насыщенности половых органов </w:t>
      </w:r>
      <w:r w:rsidR="003444B4">
        <w:rPr>
          <w:rFonts w:ascii="Times New Roman" w:hAnsi="Times New Roman"/>
          <w:sz w:val="28"/>
        </w:rPr>
        <w:t xml:space="preserve">проявляется </w:t>
      </w:r>
      <w:r w:rsidR="00000B38">
        <w:rPr>
          <w:rFonts w:ascii="Times New Roman" w:hAnsi="Times New Roman"/>
          <w:sz w:val="28"/>
        </w:rPr>
        <w:t xml:space="preserve"> </w:t>
      </w:r>
      <w:r w:rsidRPr="009459AC">
        <w:rPr>
          <w:rFonts w:ascii="Times New Roman" w:hAnsi="Times New Roman"/>
          <w:sz w:val="28"/>
        </w:rPr>
        <w:t xml:space="preserve"> </w:t>
      </w:r>
      <w:r w:rsidR="003444B4">
        <w:rPr>
          <w:rFonts w:ascii="Times New Roman" w:hAnsi="Times New Roman"/>
          <w:sz w:val="28"/>
        </w:rPr>
        <w:t xml:space="preserve">сниженным тургором и истончением кожи вульвы, бледностью слабо </w:t>
      </w:r>
      <w:r w:rsidR="003444B4" w:rsidRPr="009459AC">
        <w:rPr>
          <w:rFonts w:ascii="Times New Roman" w:hAnsi="Times New Roman"/>
          <w:sz w:val="28"/>
        </w:rPr>
        <w:t>складчато</w:t>
      </w:r>
      <w:r w:rsidR="003444B4">
        <w:rPr>
          <w:rFonts w:ascii="Times New Roman" w:hAnsi="Times New Roman"/>
          <w:sz w:val="28"/>
        </w:rPr>
        <w:t>й</w:t>
      </w:r>
      <w:r w:rsidR="003444B4" w:rsidRPr="009459AC">
        <w:rPr>
          <w:rFonts w:ascii="Times New Roman" w:hAnsi="Times New Roman"/>
          <w:sz w:val="28"/>
        </w:rPr>
        <w:t xml:space="preserve"> </w:t>
      </w:r>
      <w:r w:rsidRPr="009459AC">
        <w:rPr>
          <w:rFonts w:ascii="Times New Roman" w:hAnsi="Times New Roman"/>
          <w:sz w:val="28"/>
        </w:rPr>
        <w:t>слизист</w:t>
      </w:r>
      <w:r w:rsidR="003444B4">
        <w:rPr>
          <w:rFonts w:ascii="Times New Roman" w:hAnsi="Times New Roman"/>
          <w:sz w:val="28"/>
        </w:rPr>
        <w:t>ой оболочки</w:t>
      </w:r>
      <w:r w:rsidRPr="009459AC">
        <w:rPr>
          <w:rFonts w:ascii="Times New Roman" w:hAnsi="Times New Roman"/>
          <w:sz w:val="28"/>
        </w:rPr>
        <w:t xml:space="preserve"> влагалища</w:t>
      </w:r>
      <w:r w:rsidR="003444B4">
        <w:rPr>
          <w:rFonts w:ascii="Times New Roman" w:hAnsi="Times New Roman"/>
          <w:sz w:val="28"/>
        </w:rPr>
        <w:t>, утончением края гименального кольца</w:t>
      </w:r>
      <w:r w:rsidRPr="009459AC">
        <w:rPr>
          <w:rFonts w:ascii="Times New Roman" w:hAnsi="Times New Roman"/>
          <w:sz w:val="28"/>
        </w:rPr>
        <w:t xml:space="preserve">, </w:t>
      </w:r>
      <w:r w:rsidR="003444B4">
        <w:rPr>
          <w:rFonts w:ascii="Times New Roman" w:hAnsi="Times New Roman"/>
          <w:sz w:val="28"/>
        </w:rPr>
        <w:t xml:space="preserve">наличием зоны эктопии на влагалищной части </w:t>
      </w:r>
      <w:r w:rsidRPr="009459AC">
        <w:rPr>
          <w:rFonts w:ascii="Times New Roman" w:hAnsi="Times New Roman"/>
          <w:sz w:val="28"/>
        </w:rPr>
        <w:t xml:space="preserve">субконической или конической </w:t>
      </w:r>
      <w:r w:rsidR="003444B4">
        <w:rPr>
          <w:rFonts w:ascii="Times New Roman" w:hAnsi="Times New Roman"/>
          <w:sz w:val="28"/>
        </w:rPr>
        <w:t>шейки матки</w:t>
      </w:r>
      <w:r w:rsidRPr="009459AC">
        <w:rPr>
          <w:rFonts w:ascii="Times New Roman" w:hAnsi="Times New Roman"/>
          <w:sz w:val="28"/>
        </w:rPr>
        <w:t xml:space="preserve">, </w:t>
      </w:r>
      <w:r w:rsidR="00694327">
        <w:rPr>
          <w:rFonts w:ascii="Times New Roman" w:hAnsi="Times New Roman"/>
          <w:sz w:val="28"/>
        </w:rPr>
        <w:t>кровяных выделений</w:t>
      </w:r>
      <w:r w:rsidRPr="009459AC">
        <w:rPr>
          <w:rFonts w:ascii="Times New Roman" w:hAnsi="Times New Roman"/>
          <w:sz w:val="28"/>
        </w:rPr>
        <w:t xml:space="preserve"> без примеси слизи;</w:t>
      </w:r>
    </w:p>
    <w:p w:rsidR="00694327" w:rsidRDefault="00D30685" w:rsidP="00694327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459AC">
        <w:rPr>
          <w:rFonts w:ascii="Times New Roman" w:hAnsi="Times New Roman"/>
          <w:sz w:val="28"/>
        </w:rPr>
        <w:t>•</w:t>
      </w:r>
      <w:r w:rsidRPr="009459AC">
        <w:rPr>
          <w:rFonts w:ascii="Times New Roman" w:hAnsi="Times New Roman"/>
          <w:sz w:val="28"/>
        </w:rPr>
        <w:tab/>
      </w:r>
      <w:r w:rsidR="00694327">
        <w:rPr>
          <w:rFonts w:ascii="Times New Roman" w:hAnsi="Times New Roman"/>
          <w:sz w:val="28"/>
        </w:rPr>
        <w:t>полноценная эстрогенная насыщенность обеспечивает</w:t>
      </w:r>
      <w:r w:rsidRPr="009459AC">
        <w:rPr>
          <w:rFonts w:ascii="Times New Roman" w:hAnsi="Times New Roman"/>
          <w:sz w:val="28"/>
        </w:rPr>
        <w:t xml:space="preserve"> </w:t>
      </w:r>
      <w:r w:rsidR="00694327">
        <w:rPr>
          <w:rFonts w:ascii="Times New Roman" w:hAnsi="Times New Roman"/>
          <w:sz w:val="28"/>
        </w:rPr>
        <w:t xml:space="preserve">отсутствие отклонений </w:t>
      </w:r>
      <w:r w:rsidRPr="009459AC">
        <w:rPr>
          <w:rFonts w:ascii="Times New Roman" w:hAnsi="Times New Roman"/>
          <w:sz w:val="28"/>
        </w:rPr>
        <w:t>форм</w:t>
      </w:r>
      <w:r w:rsidR="00694327">
        <w:rPr>
          <w:rFonts w:ascii="Times New Roman" w:hAnsi="Times New Roman"/>
          <w:sz w:val="28"/>
        </w:rPr>
        <w:t>ы</w:t>
      </w:r>
      <w:r w:rsidRPr="009459AC">
        <w:rPr>
          <w:rFonts w:ascii="Times New Roman" w:hAnsi="Times New Roman"/>
          <w:sz w:val="28"/>
        </w:rPr>
        <w:t xml:space="preserve"> и окраск</w:t>
      </w:r>
      <w:r w:rsidR="00694327">
        <w:rPr>
          <w:rFonts w:ascii="Times New Roman" w:hAnsi="Times New Roman"/>
          <w:sz w:val="28"/>
        </w:rPr>
        <w:t xml:space="preserve">и вульвы и </w:t>
      </w:r>
      <w:r w:rsidRPr="009459AC">
        <w:rPr>
          <w:rFonts w:ascii="Times New Roman" w:hAnsi="Times New Roman"/>
          <w:sz w:val="28"/>
        </w:rPr>
        <w:t xml:space="preserve">слизистой </w:t>
      </w:r>
      <w:r w:rsidR="00694327">
        <w:rPr>
          <w:rFonts w:ascii="Times New Roman" w:hAnsi="Times New Roman"/>
          <w:sz w:val="28"/>
        </w:rPr>
        <w:t xml:space="preserve">оболочки </w:t>
      </w:r>
      <w:r w:rsidRPr="009459AC">
        <w:rPr>
          <w:rFonts w:ascii="Times New Roman" w:hAnsi="Times New Roman"/>
          <w:sz w:val="28"/>
        </w:rPr>
        <w:t>влагалища, размер</w:t>
      </w:r>
      <w:r w:rsidR="00694327">
        <w:rPr>
          <w:rFonts w:ascii="Times New Roman" w:hAnsi="Times New Roman"/>
          <w:sz w:val="28"/>
        </w:rPr>
        <w:t>ов</w:t>
      </w:r>
      <w:r w:rsidRPr="009459AC">
        <w:rPr>
          <w:rFonts w:ascii="Times New Roman" w:hAnsi="Times New Roman"/>
          <w:sz w:val="28"/>
        </w:rPr>
        <w:t xml:space="preserve"> шейки матки и состояни</w:t>
      </w:r>
      <w:r w:rsidR="00694327">
        <w:rPr>
          <w:rFonts w:ascii="Times New Roman" w:hAnsi="Times New Roman"/>
          <w:sz w:val="28"/>
        </w:rPr>
        <w:t>я</w:t>
      </w:r>
      <w:r w:rsidRPr="009459AC">
        <w:rPr>
          <w:rFonts w:ascii="Times New Roman" w:hAnsi="Times New Roman"/>
          <w:sz w:val="28"/>
        </w:rPr>
        <w:t xml:space="preserve"> </w:t>
      </w:r>
      <w:r w:rsidR="00694327">
        <w:rPr>
          <w:rFonts w:ascii="Times New Roman" w:hAnsi="Times New Roman"/>
          <w:sz w:val="28"/>
        </w:rPr>
        <w:t xml:space="preserve">эпителия </w:t>
      </w:r>
      <w:r w:rsidRPr="009459AC">
        <w:rPr>
          <w:rFonts w:ascii="Times New Roman" w:hAnsi="Times New Roman"/>
          <w:sz w:val="28"/>
        </w:rPr>
        <w:t xml:space="preserve">цервикального канала </w:t>
      </w:r>
      <w:r w:rsidR="00694327">
        <w:rPr>
          <w:rFonts w:ascii="Times New Roman" w:hAnsi="Times New Roman"/>
          <w:sz w:val="28"/>
        </w:rPr>
        <w:t>от возрастных нормативов</w:t>
      </w:r>
      <w:r w:rsidRPr="009459AC">
        <w:rPr>
          <w:rFonts w:ascii="Times New Roman" w:hAnsi="Times New Roman"/>
          <w:sz w:val="28"/>
        </w:rPr>
        <w:t xml:space="preserve">. </w:t>
      </w:r>
    </w:p>
    <w:p w:rsidR="00E94C7F" w:rsidRDefault="00D30685" w:rsidP="00E94C7F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94327">
        <w:rPr>
          <w:rFonts w:ascii="Times New Roman" w:hAnsi="Times New Roman"/>
          <w:sz w:val="28"/>
        </w:rPr>
        <w:t>Эхография органов малого таза позволяет уточнить размеры матки и эндометрия для исключения беременности, порока матки (двурогая, седловидная матка), патологии тела матки и эндометрия (аденомиоза, миомы матки, полипов или гиперплазии, аденоматоза и рака эндометрия, эндометрита, внутриматочных с</w:t>
      </w:r>
      <w:r w:rsidR="007F3CA9">
        <w:rPr>
          <w:rFonts w:ascii="Times New Roman" w:hAnsi="Times New Roman"/>
          <w:sz w:val="28"/>
        </w:rPr>
        <w:t>ращений</w:t>
      </w:r>
      <w:r w:rsidRPr="00694327">
        <w:rPr>
          <w:rFonts w:ascii="Times New Roman" w:hAnsi="Times New Roman"/>
          <w:sz w:val="28"/>
        </w:rPr>
        <w:t>), оценить размеры, структуру и объем яичников, исключить функциональные кисты и объемные образования в придатках матки А</w:t>
      </w:r>
      <w:r w:rsidRPr="00694327">
        <w:rPr>
          <w:rFonts w:ascii="Times New Roman" w:hAnsi="Times New Roman"/>
          <w:sz w:val="28"/>
          <w:vertAlign w:val="superscript"/>
        </w:rPr>
        <w:t>9</w:t>
      </w:r>
      <w:r w:rsidRPr="00694327">
        <w:rPr>
          <w:rFonts w:ascii="Times New Roman" w:hAnsi="Times New Roman"/>
          <w:sz w:val="28"/>
        </w:rPr>
        <w:t>.</w:t>
      </w:r>
      <w:r w:rsidR="00D4412E" w:rsidRPr="00694327">
        <w:rPr>
          <w:rFonts w:ascii="Times New Roman" w:hAnsi="Times New Roman"/>
          <w:sz w:val="28"/>
        </w:rPr>
        <w:t xml:space="preserve"> Предпочтение отдается трансректальному исследованию после проведения предварительной беседы с разъяснением последовательности действий в ходе исследования</w:t>
      </w:r>
      <w:r w:rsidR="0082759F" w:rsidRPr="00694327">
        <w:rPr>
          <w:rFonts w:ascii="Times New Roman" w:hAnsi="Times New Roman"/>
          <w:sz w:val="28"/>
        </w:rPr>
        <w:t>.</w:t>
      </w:r>
      <w:r w:rsidR="00D4412E" w:rsidRPr="00694327">
        <w:rPr>
          <w:rFonts w:ascii="Times New Roman" w:hAnsi="Times New Roman"/>
          <w:sz w:val="28"/>
        </w:rPr>
        <w:t xml:space="preserve"> Необходимо получение согласия девочки в возрасте 15 лет и старше или законного представителя девочки в возрасте до 15 лет на трансректально</w:t>
      </w:r>
      <w:r w:rsidR="007F3CA9">
        <w:rPr>
          <w:rFonts w:ascii="Times New Roman" w:hAnsi="Times New Roman"/>
          <w:sz w:val="28"/>
        </w:rPr>
        <w:t>е</w:t>
      </w:r>
      <w:r w:rsidR="00D4412E" w:rsidRPr="00694327">
        <w:rPr>
          <w:rFonts w:ascii="Times New Roman" w:hAnsi="Times New Roman"/>
          <w:sz w:val="28"/>
        </w:rPr>
        <w:t xml:space="preserve"> УЗ-исследовани</w:t>
      </w:r>
      <w:r w:rsidR="007F3CA9">
        <w:rPr>
          <w:rFonts w:ascii="Times New Roman" w:hAnsi="Times New Roman"/>
          <w:sz w:val="28"/>
        </w:rPr>
        <w:t>е</w:t>
      </w:r>
      <w:r w:rsidR="00D4412E" w:rsidRPr="00694327">
        <w:rPr>
          <w:rFonts w:ascii="Times New Roman" w:hAnsi="Times New Roman"/>
          <w:sz w:val="28"/>
        </w:rPr>
        <w:t xml:space="preserve">. </w:t>
      </w:r>
      <w:r w:rsidR="007F3CA9">
        <w:rPr>
          <w:rFonts w:ascii="Times New Roman" w:hAnsi="Times New Roman"/>
          <w:sz w:val="28"/>
        </w:rPr>
        <w:t>Рекомендуется в</w:t>
      </w:r>
      <w:r w:rsidR="00D4412E" w:rsidRPr="00694327">
        <w:rPr>
          <w:rFonts w:ascii="Times New Roman" w:hAnsi="Times New Roman"/>
          <w:sz w:val="28"/>
        </w:rPr>
        <w:t xml:space="preserve">ыполнение комплекного УЗИ органов малого таза с допплерометрией сосудов на 3–5-й день спонтанного или индуцированного </w:t>
      </w:r>
      <w:r w:rsidR="007F3CA9">
        <w:rPr>
          <w:rFonts w:ascii="Times New Roman" w:hAnsi="Times New Roman"/>
          <w:sz w:val="28"/>
        </w:rPr>
        <w:t xml:space="preserve">препаратом, содержащим дидрогестерон </w:t>
      </w:r>
      <w:r w:rsidR="00D4412E" w:rsidRPr="00694327">
        <w:rPr>
          <w:rFonts w:ascii="Times New Roman" w:hAnsi="Times New Roman"/>
          <w:sz w:val="28"/>
        </w:rPr>
        <w:t>(при задержк</w:t>
      </w:r>
      <w:r w:rsidR="00E94C7F">
        <w:rPr>
          <w:rFonts w:ascii="Times New Roman" w:hAnsi="Times New Roman"/>
          <w:sz w:val="28"/>
        </w:rPr>
        <w:t>е очередной менструации более 45</w:t>
      </w:r>
      <w:r w:rsidR="00D4412E" w:rsidRPr="00694327">
        <w:rPr>
          <w:rFonts w:ascii="Times New Roman" w:hAnsi="Times New Roman"/>
          <w:sz w:val="28"/>
        </w:rPr>
        <w:t xml:space="preserve"> дней) менструального цикла (синхронно с гормональным  обследованием).</w:t>
      </w:r>
      <w:r w:rsidR="00E94C7F">
        <w:rPr>
          <w:rFonts w:ascii="Times New Roman" w:hAnsi="Times New Roman"/>
          <w:sz w:val="28"/>
        </w:rPr>
        <w:t xml:space="preserve"> </w:t>
      </w:r>
    </w:p>
    <w:p w:rsidR="00223993" w:rsidRDefault="007F3CA9" w:rsidP="00E94C7F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Магнитно-резонансная томография применяется в целях уточнения наличия порока развития матки, локализации лейомиомы матки, локализации и распространенности генитального эндометриоза, как причин АМК, обусловленного органическими изменениями матки</w:t>
      </w:r>
      <w:r w:rsidR="000908C2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C973DF" w:rsidRDefault="00295B37" w:rsidP="00295B37">
      <w:pPr>
        <w:spacing w:line="360" w:lineRule="auto"/>
        <w:jc w:val="center"/>
        <w:rPr>
          <w:rFonts w:ascii="Times New Roman" w:hAnsi="Times New Roman"/>
          <w:sz w:val="28"/>
        </w:rPr>
      </w:pPr>
      <w:r w:rsidRPr="00C973D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E51F1" wp14:editId="5EBA4764">
                <wp:simplePos x="0" y="0"/>
                <wp:positionH relativeFrom="column">
                  <wp:posOffset>4800600</wp:posOffset>
                </wp:positionH>
                <wp:positionV relativeFrom="paragraph">
                  <wp:posOffset>1457960</wp:posOffset>
                </wp:positionV>
                <wp:extent cx="579120" cy="1499870"/>
                <wp:effectExtent l="50800" t="101600" r="208280" b="49530"/>
                <wp:wrapNone/>
                <wp:docPr id="8" name="Соединительная линия уступом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9120" cy="1499870"/>
                        </a:xfrm>
                        <a:prstGeom prst="bentConnector3">
                          <a:avLst>
                            <a:gd name="adj1" fmla="val -31148"/>
                          </a:avLst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8" o:spid="_x0000_s1026" type="#_x0000_t34" style="position:absolute;margin-left:378pt;margin-top:114.8pt;width:45.6pt;height:118.1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" adj="-6728" strokecolor="black [3040]" strokeweight="2.25pt">
                <v:stroke endarrow="open"/>
              </v:shape>
            </w:pict>
          </mc:Fallback>
        </mc:AlternateContent>
      </w:r>
      <w:r w:rsidRPr="00C973D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1B40D" wp14:editId="78751FB3">
                <wp:simplePos x="0" y="0"/>
                <wp:positionH relativeFrom="column">
                  <wp:posOffset>3771900</wp:posOffset>
                </wp:positionH>
                <wp:positionV relativeFrom="paragraph">
                  <wp:posOffset>1572260</wp:posOffset>
                </wp:positionV>
                <wp:extent cx="444500" cy="385445"/>
                <wp:effectExtent l="0" t="50800" r="114300" b="46355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385445"/>
                        </a:xfrm>
                        <a:prstGeom prst="bentConnector3">
                          <a:avLst>
                            <a:gd name="adj1" fmla="val 100704"/>
                          </a:avLst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Соединительная линия уступом 7" o:spid="_x0000_s1026" type="#_x0000_t34" style="position:absolute;margin-left:297pt;margin-top:123.8pt;width:35pt;height:30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" adj="21752" strokecolor="black [3040]" strokeweight="2.25pt">
                <v:stroke endarrow="open"/>
              </v:shape>
            </w:pict>
          </mc:Fallback>
        </mc:AlternateContent>
      </w:r>
      <w:r w:rsidRPr="00C973DF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E1315" wp14:editId="0E3EEC9E">
                <wp:simplePos x="0" y="0"/>
                <wp:positionH relativeFrom="column">
                  <wp:posOffset>2695575</wp:posOffset>
                </wp:positionH>
                <wp:positionV relativeFrom="paragraph">
                  <wp:posOffset>1619885</wp:posOffset>
                </wp:positionV>
                <wp:extent cx="389890" cy="294640"/>
                <wp:effectExtent l="73025" t="53975" r="38735" b="13335"/>
                <wp:wrapNone/>
                <wp:docPr id="6" name="Соединительная линия уступом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389890" cy="294640"/>
                        </a:xfrm>
                        <a:prstGeom prst="bentConnector3">
                          <a:avLst>
                            <a:gd name="adj1" fmla="val 3580"/>
                          </a:avLst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Соединительная линия уступом 6" o:spid="_x0000_s1026" type="#_x0000_t34" style="position:absolute;margin-left:212.25pt;margin-top:127.55pt;width:30.7pt;height:23.2pt;rotation: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" adj="773" strokecolor="black [3040]" strokeweight="2.25pt">
                <v:stroke endarrow="open"/>
              </v:shape>
            </w:pict>
          </mc:Fallback>
        </mc:AlternateContent>
      </w:r>
      <w:r w:rsidR="00BB6156" w:rsidRPr="00925B12">
        <w:rPr>
          <w:rFonts w:ascii="Times New Roman" w:hAnsi="Times New Roman"/>
          <w:b/>
          <w:sz w:val="28"/>
        </w:rPr>
        <w:t>Алгоритм инструментального обследования больных с АМК ПП</w:t>
      </w:r>
      <w:r w:rsidR="007A56A3">
        <w:rPr>
          <w:rFonts w:ascii="Times New Roman" w:hAnsi="Times New Roman"/>
          <w:b/>
          <w:sz w:val="28"/>
        </w:rPr>
        <w:t xml:space="preserve"> </w:t>
      </w:r>
      <w:r w:rsidR="007A56A3" w:rsidRPr="007A56A3">
        <w:rPr>
          <w:rFonts w:ascii="Times New Roman" w:hAnsi="Times New Roman"/>
          <w:sz w:val="28"/>
        </w:rPr>
        <w:t>В</w:t>
      </w:r>
      <w:r w:rsidR="007A56A3" w:rsidRPr="007A56A3">
        <w:rPr>
          <w:rFonts w:ascii="Times New Roman" w:hAnsi="Times New Roman"/>
          <w:sz w:val="28"/>
          <w:vertAlign w:val="superscript"/>
        </w:rPr>
        <w:t>63</w:t>
      </w:r>
      <w:r w:rsidR="00BB6156" w:rsidRPr="00925B12">
        <w:rPr>
          <w:rFonts w:ascii="Times New Roman" w:hAnsi="Times New Roman"/>
          <w:b/>
          <w:sz w:val="28"/>
        </w:rPr>
        <w:t>:</w:t>
      </w:r>
      <w:r w:rsidR="00C973DF" w:rsidRPr="00C973DF">
        <w:rPr>
          <w:rFonts w:ascii="Times New Roman" w:hAnsi="Times New Roman"/>
          <w:noProof/>
          <w:lang w:eastAsia="ru-RU"/>
        </w:rPr>
        <w:drawing>
          <wp:inline distT="0" distB="0" distL="0" distR="0" wp14:anchorId="1F0810AA" wp14:editId="13740421">
            <wp:extent cx="5953125" cy="3715644"/>
            <wp:effectExtent l="0" t="0" r="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  <w:r w:rsidR="00C973DF" w:rsidRPr="009D182A">
        <w:rPr>
          <w:rFonts w:ascii="Times New Roman" w:hAnsi="Times New Roman"/>
          <w:sz w:val="28"/>
        </w:rPr>
        <w:t xml:space="preserve"> </w:t>
      </w:r>
      <w:r w:rsidR="00CC7110">
        <w:rPr>
          <w:rFonts w:ascii="Times New Roman" w:hAnsi="Times New Roman"/>
          <w:sz w:val="28"/>
        </w:rPr>
        <w:tab/>
      </w:r>
      <w:r w:rsidR="00CC7110" w:rsidRPr="009D182A">
        <w:rPr>
          <w:rFonts w:ascii="Times New Roman" w:hAnsi="Times New Roman"/>
          <w:sz w:val="28"/>
        </w:rPr>
        <w:t>* - АМК</w:t>
      </w:r>
      <w:r w:rsidR="00CC7110">
        <w:rPr>
          <w:rFonts w:ascii="Times New Roman" w:hAnsi="Times New Roman"/>
          <w:sz w:val="28"/>
        </w:rPr>
        <w:t xml:space="preserve">: </w:t>
      </w:r>
      <w:r w:rsidR="00CC7110" w:rsidRPr="009D182A">
        <w:rPr>
          <w:rFonts w:ascii="Times New Roman" w:hAnsi="Times New Roman"/>
          <w:sz w:val="28"/>
        </w:rPr>
        <w:t>-</w:t>
      </w:r>
      <w:r w:rsidR="00CC7110">
        <w:rPr>
          <w:rFonts w:ascii="Times New Roman" w:hAnsi="Times New Roman"/>
          <w:sz w:val="28"/>
        </w:rPr>
        <w:t xml:space="preserve"> </w:t>
      </w:r>
      <w:r w:rsidR="00CC7110" w:rsidRPr="009D182A">
        <w:rPr>
          <w:rFonts w:ascii="Times New Roman" w:hAnsi="Times New Roman"/>
          <w:sz w:val="28"/>
          <w:lang w:val="en-US"/>
        </w:rPr>
        <w:t>L</w:t>
      </w:r>
      <w:r w:rsidR="00CC7110" w:rsidRPr="009D182A">
        <w:rPr>
          <w:rFonts w:ascii="Times New Roman" w:hAnsi="Times New Roman"/>
          <w:sz w:val="28"/>
        </w:rPr>
        <w:t xml:space="preserve">, - </w:t>
      </w:r>
      <w:r w:rsidR="00CC7110" w:rsidRPr="009D182A">
        <w:rPr>
          <w:rFonts w:ascii="Times New Roman" w:hAnsi="Times New Roman"/>
          <w:sz w:val="28"/>
          <w:lang w:val="en-US"/>
        </w:rPr>
        <w:t>A</w:t>
      </w:r>
      <w:r w:rsidR="00CC7110" w:rsidRPr="009D182A">
        <w:rPr>
          <w:rFonts w:ascii="Times New Roman" w:hAnsi="Times New Roman"/>
          <w:sz w:val="28"/>
        </w:rPr>
        <w:t xml:space="preserve">, - </w:t>
      </w:r>
      <w:r w:rsidR="00CC7110" w:rsidRPr="009D182A">
        <w:rPr>
          <w:rFonts w:ascii="Times New Roman" w:hAnsi="Times New Roman"/>
          <w:sz w:val="28"/>
          <w:lang w:val="en-US"/>
        </w:rPr>
        <w:t>M</w:t>
      </w:r>
      <w:r w:rsidR="00CC7110" w:rsidRPr="009D182A">
        <w:rPr>
          <w:rFonts w:ascii="Times New Roman" w:hAnsi="Times New Roman"/>
          <w:sz w:val="28"/>
        </w:rPr>
        <w:t xml:space="preserve">, - </w:t>
      </w:r>
      <w:r w:rsidR="00CC7110" w:rsidRPr="009D182A">
        <w:rPr>
          <w:rFonts w:ascii="Times New Roman" w:hAnsi="Times New Roman"/>
          <w:sz w:val="28"/>
          <w:lang w:val="en-US"/>
        </w:rPr>
        <w:t>P</w:t>
      </w:r>
      <w:r w:rsidR="00CC7110" w:rsidRPr="009D182A">
        <w:rPr>
          <w:rFonts w:ascii="Times New Roman" w:hAnsi="Times New Roman"/>
          <w:sz w:val="28"/>
        </w:rPr>
        <w:t xml:space="preserve">, - </w:t>
      </w:r>
      <w:r w:rsidR="00CC7110" w:rsidRPr="009D182A">
        <w:rPr>
          <w:rFonts w:ascii="Times New Roman" w:hAnsi="Times New Roman"/>
          <w:sz w:val="28"/>
          <w:lang w:val="en-US"/>
        </w:rPr>
        <w:t>O</w:t>
      </w:r>
      <w:r w:rsidR="00CC7110" w:rsidRPr="009D182A">
        <w:rPr>
          <w:rFonts w:ascii="Times New Roman" w:hAnsi="Times New Roman"/>
          <w:sz w:val="28"/>
        </w:rPr>
        <w:t xml:space="preserve">, - </w:t>
      </w:r>
      <w:r w:rsidR="00CC7110" w:rsidRPr="009D182A">
        <w:rPr>
          <w:rFonts w:ascii="Times New Roman" w:hAnsi="Times New Roman"/>
          <w:sz w:val="28"/>
          <w:lang w:val="en-US"/>
        </w:rPr>
        <w:t>I</w:t>
      </w:r>
      <w:r w:rsidR="00CC7110" w:rsidRPr="009D182A">
        <w:rPr>
          <w:rFonts w:ascii="Times New Roman" w:hAnsi="Times New Roman"/>
          <w:sz w:val="28"/>
        </w:rPr>
        <w:t xml:space="preserve">, - </w:t>
      </w:r>
      <w:r w:rsidR="00CC7110" w:rsidRPr="009D182A">
        <w:rPr>
          <w:rFonts w:ascii="Times New Roman" w:hAnsi="Times New Roman"/>
          <w:sz w:val="28"/>
          <w:lang w:val="en-US"/>
        </w:rPr>
        <w:t>N</w:t>
      </w:r>
      <w:r w:rsidR="00CC7110" w:rsidRPr="009D182A">
        <w:rPr>
          <w:rFonts w:ascii="Times New Roman" w:hAnsi="Times New Roman"/>
          <w:sz w:val="28"/>
        </w:rPr>
        <w:t xml:space="preserve"> соответственно классификации </w:t>
      </w:r>
      <w:r w:rsidR="00CC7110" w:rsidRPr="009D182A">
        <w:rPr>
          <w:rFonts w:ascii="Times New Roman" w:hAnsi="Times New Roman"/>
          <w:sz w:val="28"/>
          <w:lang w:val="en-US"/>
        </w:rPr>
        <w:t>PALM</w:t>
      </w:r>
      <w:r w:rsidR="00CC7110" w:rsidRPr="009D182A">
        <w:rPr>
          <w:rFonts w:ascii="Times New Roman" w:hAnsi="Times New Roman"/>
          <w:sz w:val="28"/>
        </w:rPr>
        <w:t>-</w:t>
      </w:r>
      <w:r w:rsidR="00CC7110" w:rsidRPr="009D182A">
        <w:rPr>
          <w:rFonts w:ascii="Times New Roman" w:hAnsi="Times New Roman"/>
          <w:sz w:val="28"/>
          <w:lang w:val="en-US"/>
        </w:rPr>
        <w:t>COEIN</w:t>
      </w:r>
    </w:p>
    <w:p w:rsidR="00131010" w:rsidRPr="00131010" w:rsidRDefault="00131010" w:rsidP="00131010">
      <w:pPr>
        <w:pStyle w:val="3"/>
        <w:ind w:firstLine="708"/>
        <w:jc w:val="both"/>
        <w:rPr>
          <w:rFonts w:ascii="Times New Roman" w:eastAsia="Calibri" w:hAnsi="Times New Roman" w:cs="Times New Roman"/>
          <w:bCs w:val="0"/>
          <w:color w:val="auto"/>
          <w:sz w:val="28"/>
        </w:rPr>
      </w:pPr>
      <w:bookmarkStart w:id="1" w:name="_Toc349497709"/>
      <w:r w:rsidRPr="00131010">
        <w:rPr>
          <w:rFonts w:ascii="Times New Roman" w:eastAsia="Calibri" w:hAnsi="Times New Roman" w:cs="Times New Roman"/>
          <w:bCs w:val="0"/>
          <w:color w:val="auto"/>
          <w:sz w:val="28"/>
        </w:rPr>
        <w:t>Показания к консультации других специалистов</w:t>
      </w:r>
      <w:r>
        <w:rPr>
          <w:rFonts w:ascii="Times New Roman" w:eastAsia="Calibri" w:hAnsi="Times New Roman" w:cs="Times New Roman"/>
          <w:bCs w:val="0"/>
          <w:color w:val="auto"/>
          <w:sz w:val="28"/>
        </w:rPr>
        <w:t>:</w:t>
      </w:r>
    </w:p>
    <w:p w:rsidR="00131010" w:rsidRPr="00131010" w:rsidRDefault="00131010" w:rsidP="0059058B">
      <w:pPr>
        <w:pStyle w:val="6"/>
        <w:keepNext w:val="0"/>
        <w:keepLines w:val="0"/>
        <w:numPr>
          <w:ilvl w:val="0"/>
          <w:numId w:val="13"/>
        </w:numPr>
        <w:tabs>
          <w:tab w:val="clear" w:pos="720"/>
          <w:tab w:val="num" w:pos="0"/>
        </w:tabs>
        <w:spacing w:before="65" w:after="60" w:line="360" w:lineRule="auto"/>
        <w:ind w:left="0" w:firstLine="426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131010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 xml:space="preserve">Консультация эндокринологом </w:t>
      </w:r>
      <w:r w:rsidR="009C731B" w:rsidRPr="00131010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>С</w:t>
      </w:r>
      <w:r w:rsidR="009C731B" w:rsidRPr="009C731B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  <w:vertAlign w:val="superscript"/>
        </w:rPr>
        <w:t>12</w:t>
      </w:r>
      <w:r w:rsidRPr="00131010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 xml:space="preserve"> при подозрении на патологию щитовидной железы (клинические симптомы гипо- или гипертиреоза, диффузное увеличение или узловые образования щитовидной железы при пальпации) </w:t>
      </w:r>
    </w:p>
    <w:p w:rsidR="00131010" w:rsidRPr="00131010" w:rsidRDefault="00131010" w:rsidP="0059058B">
      <w:pPr>
        <w:pStyle w:val="6"/>
        <w:keepNext w:val="0"/>
        <w:keepLines w:val="0"/>
        <w:numPr>
          <w:ilvl w:val="0"/>
          <w:numId w:val="13"/>
        </w:numPr>
        <w:tabs>
          <w:tab w:val="clear" w:pos="720"/>
          <w:tab w:val="num" w:pos="0"/>
        </w:tabs>
        <w:spacing w:before="65" w:after="60" w:line="360" w:lineRule="auto"/>
        <w:ind w:left="0" w:firstLine="426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131010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>Консультация гематологом С</w:t>
      </w:r>
      <w:r w:rsidRPr="009C731B">
        <w:rPr>
          <w:rFonts w:ascii="Times New Roman" w:eastAsia="Calibri" w:hAnsi="Times New Roman" w:cs="Times New Roman"/>
          <w:i w:val="0"/>
          <w:iCs w:val="0"/>
          <w:color w:val="auto"/>
          <w:sz w:val="28"/>
          <w:szCs w:val="28"/>
          <w:vertAlign w:val="superscript"/>
        </w:rPr>
        <w:t>12</w:t>
      </w:r>
      <w:r w:rsidRPr="00131010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 xml:space="preserve"> при дебюте АМК ПП с менархе, указаниях на частые носовые кровотечения, возникновение петехий и гематом, повышенную кровоточивость при порезах, ранениях и оперативных манипуляциях, выявлении удлинения времени кровотечения;</w:t>
      </w:r>
    </w:p>
    <w:p w:rsidR="00131010" w:rsidRPr="00131010" w:rsidRDefault="00131010" w:rsidP="0059058B">
      <w:pPr>
        <w:pStyle w:val="6"/>
        <w:keepNext w:val="0"/>
        <w:keepLines w:val="0"/>
        <w:numPr>
          <w:ilvl w:val="0"/>
          <w:numId w:val="13"/>
        </w:numPr>
        <w:tabs>
          <w:tab w:val="clear" w:pos="720"/>
          <w:tab w:val="num" w:pos="0"/>
        </w:tabs>
        <w:spacing w:before="65" w:after="60" w:line="360" w:lineRule="auto"/>
        <w:ind w:left="0" w:firstLine="426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131010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>Консультация фтизиатром при АМК ПП на фоне длительного стойкого субфебрилитета, ациклическом характере кровотечений, нередко сопровождающимся болевым синдромом, отсутствии патогенного инфекционного агента в отделяемом урогенитального тракта, относительном или абсолютном лимфоцитозе в общем анализе крови, положительными результатами туберкулиновой пробы.</w:t>
      </w:r>
    </w:p>
    <w:p w:rsidR="00131010" w:rsidRPr="00131010" w:rsidRDefault="00131010" w:rsidP="0059058B">
      <w:pPr>
        <w:pStyle w:val="6"/>
        <w:keepNext w:val="0"/>
        <w:keepLines w:val="0"/>
        <w:numPr>
          <w:ilvl w:val="0"/>
          <w:numId w:val="13"/>
        </w:numPr>
        <w:tabs>
          <w:tab w:val="clear" w:pos="720"/>
          <w:tab w:val="num" w:pos="0"/>
        </w:tabs>
        <w:spacing w:before="65" w:after="60" w:line="360" w:lineRule="auto"/>
        <w:ind w:left="0" w:firstLine="426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131010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 xml:space="preserve">Консультация терапевтом при АМК ПП на фоне хронических системных заболеваний, в том числе заболеваний почек, печени, легких, сердечно-сосудистой системы и пр. </w:t>
      </w:r>
    </w:p>
    <w:p w:rsidR="00D30685" w:rsidRPr="009D182A" w:rsidRDefault="00D30685" w:rsidP="00925B12">
      <w:pPr>
        <w:pStyle w:val="13"/>
        <w:tabs>
          <w:tab w:val="left" w:pos="426"/>
          <w:tab w:val="left" w:pos="851"/>
        </w:tabs>
        <w:spacing w:line="360" w:lineRule="auto"/>
        <w:jc w:val="both"/>
        <w:rPr>
          <w:rStyle w:val="10"/>
          <w:rFonts w:ascii="Times New Roman" w:hAnsi="Times New Roman"/>
          <w:color w:val="auto"/>
        </w:rPr>
      </w:pPr>
      <w:r w:rsidRPr="009D182A">
        <w:rPr>
          <w:rStyle w:val="10"/>
          <w:rFonts w:ascii="Times New Roman" w:hAnsi="Times New Roman"/>
          <w:color w:val="auto"/>
        </w:rPr>
        <w:t xml:space="preserve">Дифференциальный диагноз </w:t>
      </w:r>
      <w:bookmarkEnd w:id="1"/>
    </w:p>
    <w:p w:rsidR="00D30685" w:rsidRPr="009D182A" w:rsidRDefault="00D30685" w:rsidP="004C3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82A">
        <w:rPr>
          <w:rFonts w:ascii="Times New Roman" w:hAnsi="Times New Roman"/>
          <w:sz w:val="28"/>
          <w:szCs w:val="28"/>
        </w:rPr>
        <w:tab/>
        <w:t>Основной целью дифференциальной диагностики маточных кровотечений пубертатного периода являются уточнение основных факторов</w:t>
      </w:r>
      <w:r w:rsidR="00034216">
        <w:rPr>
          <w:rFonts w:ascii="Times New Roman" w:hAnsi="Times New Roman"/>
          <w:sz w:val="28"/>
          <w:szCs w:val="28"/>
        </w:rPr>
        <w:t>,</w:t>
      </w:r>
      <w:r w:rsidRPr="009D182A">
        <w:rPr>
          <w:rFonts w:ascii="Times New Roman" w:hAnsi="Times New Roman"/>
          <w:sz w:val="28"/>
          <w:szCs w:val="28"/>
        </w:rPr>
        <w:t xml:space="preserve"> провоцирующих развитие АМК ПП. Дифференциальный диагноз с</w:t>
      </w:r>
      <w:r w:rsidR="00034216">
        <w:rPr>
          <w:rFonts w:ascii="Times New Roman" w:hAnsi="Times New Roman"/>
          <w:sz w:val="28"/>
          <w:szCs w:val="28"/>
        </w:rPr>
        <w:t>ледует проводить со следующими</w:t>
      </w:r>
      <w:r w:rsidRPr="009D182A">
        <w:rPr>
          <w:rFonts w:ascii="Times New Roman" w:hAnsi="Times New Roman"/>
          <w:sz w:val="28"/>
          <w:szCs w:val="28"/>
        </w:rPr>
        <w:t xml:space="preserve"> состояниями и заболеваниями: </w:t>
      </w:r>
    </w:p>
    <w:p w:rsidR="00D30685" w:rsidRPr="009D182A" w:rsidRDefault="00D30685" w:rsidP="004C34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D182A">
        <w:rPr>
          <w:rFonts w:ascii="Times New Roman" w:hAnsi="Times New Roman"/>
          <w:sz w:val="28"/>
          <w:szCs w:val="28"/>
        </w:rPr>
        <w:tab/>
      </w:r>
      <w:r w:rsidRPr="009D182A">
        <w:rPr>
          <w:rFonts w:ascii="Times New Roman" w:hAnsi="Times New Roman"/>
          <w:b/>
          <w:sz w:val="28"/>
          <w:szCs w:val="28"/>
        </w:rPr>
        <w:t>Осложнения беременности у сексуально активных подр</w:t>
      </w:r>
      <w:r w:rsidR="00401E22">
        <w:rPr>
          <w:rFonts w:ascii="Times New Roman" w:hAnsi="Times New Roman"/>
          <w:b/>
          <w:sz w:val="28"/>
          <w:szCs w:val="28"/>
        </w:rPr>
        <w:t>остков</w:t>
      </w:r>
    </w:p>
    <w:p w:rsidR="00D30685" w:rsidRPr="009D182A" w:rsidRDefault="00D30685" w:rsidP="004C3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82A">
        <w:rPr>
          <w:rFonts w:ascii="Times New Roman" w:hAnsi="Times New Roman"/>
          <w:sz w:val="28"/>
          <w:szCs w:val="28"/>
        </w:rPr>
        <w:tab/>
        <w:t>Жалобы и данные анамнеза, позволяющие исключить прерывающуюся беременность или кровотечение после состоявшегося аборта, в том числе у девочек</w:t>
      </w:r>
      <w:r w:rsidR="00925B12">
        <w:rPr>
          <w:rFonts w:ascii="Times New Roman" w:hAnsi="Times New Roman"/>
          <w:sz w:val="28"/>
          <w:szCs w:val="28"/>
        </w:rPr>
        <w:t>-подростков</w:t>
      </w:r>
      <w:r w:rsidRPr="009D182A">
        <w:rPr>
          <w:rFonts w:ascii="Times New Roman" w:hAnsi="Times New Roman"/>
          <w:sz w:val="28"/>
          <w:szCs w:val="28"/>
        </w:rPr>
        <w:t xml:space="preserve">, отрицающих сексуальные контакты, уточняются в первую очередь. Кровотечение возникает чаще после непродолжительной задержки свыше 42 дней, реже при укорочении менструального цикла менее 21 дня или в сроки близкие к ожидаемой менструации. В анамнезе, как правило, имеются указания на половые контакты в предыдущем менструальном цикле. Больные отмечают жалобы на нагрубание молочных желез, тошноту. Кровяные выделения, как правило, обильные со сгустками, с кусочками тканей, нередко, болезненные. Имеются положительные тесты на беременность (определение </w:t>
      </w:r>
      <w:r w:rsidR="00925B12">
        <w:rPr>
          <w:rFonts w:ascii="Times New Roman" w:hAnsi="Times New Roman"/>
          <w:sz w:val="28"/>
          <w:szCs w:val="28"/>
        </w:rPr>
        <w:t>β</w:t>
      </w:r>
      <w:r w:rsidRPr="009D182A">
        <w:rPr>
          <w:rFonts w:ascii="Times New Roman" w:hAnsi="Times New Roman"/>
          <w:sz w:val="28"/>
          <w:szCs w:val="28"/>
        </w:rPr>
        <w:t>-субъединицы ХГ в сыворотке крови больной) C</w:t>
      </w:r>
      <w:r w:rsidRPr="00925B12">
        <w:rPr>
          <w:rFonts w:ascii="Times New Roman" w:hAnsi="Times New Roman"/>
          <w:sz w:val="28"/>
          <w:szCs w:val="28"/>
          <w:vertAlign w:val="superscript"/>
        </w:rPr>
        <w:t>11</w:t>
      </w:r>
      <w:r w:rsidR="00C73607">
        <w:rPr>
          <w:rFonts w:ascii="Times New Roman" w:hAnsi="Times New Roman"/>
          <w:sz w:val="28"/>
          <w:szCs w:val="28"/>
          <w:vertAlign w:val="superscript"/>
        </w:rPr>
        <w:t>,51</w:t>
      </w:r>
      <w:r w:rsidRPr="009D182A">
        <w:rPr>
          <w:rFonts w:ascii="Times New Roman" w:hAnsi="Times New Roman"/>
          <w:sz w:val="28"/>
          <w:szCs w:val="28"/>
        </w:rPr>
        <w:t xml:space="preserve">. </w:t>
      </w:r>
    </w:p>
    <w:p w:rsidR="00D30685" w:rsidRPr="009D182A" w:rsidRDefault="00D30685" w:rsidP="00295B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D182A">
        <w:rPr>
          <w:rFonts w:ascii="Times New Roman" w:hAnsi="Times New Roman"/>
          <w:b/>
          <w:sz w:val="28"/>
          <w:szCs w:val="28"/>
        </w:rPr>
        <w:tab/>
        <w:t>Деф</w:t>
      </w:r>
      <w:r w:rsidR="00401E22">
        <w:rPr>
          <w:rFonts w:ascii="Times New Roman" w:hAnsi="Times New Roman"/>
          <w:b/>
          <w:sz w:val="28"/>
          <w:szCs w:val="28"/>
        </w:rPr>
        <w:t>екты свертывающей системы крови</w:t>
      </w:r>
    </w:p>
    <w:p w:rsidR="00D30685" w:rsidRPr="009D182A" w:rsidRDefault="00D30685" w:rsidP="004C3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82A">
        <w:rPr>
          <w:rFonts w:ascii="Times New Roman" w:hAnsi="Times New Roman"/>
          <w:sz w:val="28"/>
          <w:szCs w:val="28"/>
        </w:rPr>
        <w:tab/>
        <w:t>В целях исключения дефектов свертывающей системы выясняются данные семейного анамнеза (склонность к кровотечениям у родителей) и анамнеза жизни (носовые кровотечения, удлиненное время кровотечения при хирургических манипуляциях, частое и беспричинное возникновение петехий и гематом). Маточн</w:t>
      </w:r>
      <w:r w:rsidR="00925B12">
        <w:rPr>
          <w:rFonts w:ascii="Times New Roman" w:hAnsi="Times New Roman"/>
          <w:sz w:val="28"/>
          <w:szCs w:val="28"/>
        </w:rPr>
        <w:t>о</w:t>
      </w:r>
      <w:r w:rsidRPr="009D182A">
        <w:rPr>
          <w:rFonts w:ascii="Times New Roman" w:hAnsi="Times New Roman"/>
          <w:sz w:val="28"/>
          <w:szCs w:val="28"/>
        </w:rPr>
        <w:t>е кровотечени</w:t>
      </w:r>
      <w:r w:rsidR="00925B12">
        <w:rPr>
          <w:rFonts w:ascii="Times New Roman" w:hAnsi="Times New Roman"/>
          <w:sz w:val="28"/>
          <w:szCs w:val="28"/>
        </w:rPr>
        <w:t>е</w:t>
      </w:r>
      <w:r w:rsidRPr="009D182A">
        <w:rPr>
          <w:rFonts w:ascii="Times New Roman" w:hAnsi="Times New Roman"/>
          <w:sz w:val="28"/>
          <w:szCs w:val="28"/>
        </w:rPr>
        <w:t xml:space="preserve">, </w:t>
      </w:r>
      <w:r w:rsidR="00925B12">
        <w:rPr>
          <w:rFonts w:ascii="Times New Roman" w:hAnsi="Times New Roman"/>
          <w:sz w:val="28"/>
          <w:szCs w:val="28"/>
        </w:rPr>
        <w:t>возникшее</w:t>
      </w:r>
      <w:r w:rsidRPr="009D182A">
        <w:rPr>
          <w:rFonts w:ascii="Times New Roman" w:hAnsi="Times New Roman"/>
          <w:sz w:val="28"/>
          <w:szCs w:val="28"/>
        </w:rPr>
        <w:t xml:space="preserve"> на фоне болезней системы гемостаза, как правило, </w:t>
      </w:r>
      <w:r w:rsidR="009C731B">
        <w:rPr>
          <w:rFonts w:ascii="Times New Roman" w:hAnsi="Times New Roman"/>
          <w:sz w:val="28"/>
          <w:szCs w:val="28"/>
        </w:rPr>
        <w:t xml:space="preserve">возникает и циклически повторяется </w:t>
      </w:r>
      <w:r w:rsidRPr="009D182A">
        <w:rPr>
          <w:rFonts w:ascii="Times New Roman" w:hAnsi="Times New Roman"/>
          <w:sz w:val="28"/>
          <w:szCs w:val="28"/>
        </w:rPr>
        <w:t>с менархе. Данные осмотра (бледность кожных покровов, кровоподтеки, петехии, желтизна окраски ладоней и верхнего неба, гирсутизм, стрии, угри, витилиго, множественные родимые пятна и пр.) и лабораторных методов исследования (гемостазиограмма, общий анализ крови, тромбоэластограмма, определение основных факторов свертывания) позволяют подтвердить наличие патологии системы гемостаза.</w:t>
      </w:r>
    </w:p>
    <w:p w:rsidR="00D30685" w:rsidRPr="009D182A" w:rsidRDefault="00D30685" w:rsidP="004C3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D182A">
        <w:rPr>
          <w:rFonts w:ascii="Times New Roman" w:hAnsi="Times New Roman"/>
          <w:sz w:val="28"/>
          <w:szCs w:val="28"/>
        </w:rPr>
        <w:tab/>
        <w:t>Начальный скрининг на основную патологию гемостаза проводится у больных с АМК ПП при выявлении любого из следующих признаков: чрезмерная менструальная кровопотеря с менархе</w:t>
      </w:r>
      <w:r w:rsidR="005B202A">
        <w:rPr>
          <w:rFonts w:ascii="Times New Roman" w:hAnsi="Times New Roman"/>
          <w:sz w:val="28"/>
          <w:szCs w:val="28"/>
        </w:rPr>
        <w:t xml:space="preserve">, указание на продолжительное </w:t>
      </w:r>
      <w:r w:rsidRPr="009D182A">
        <w:rPr>
          <w:rFonts w:ascii="Times New Roman" w:hAnsi="Times New Roman"/>
          <w:sz w:val="28"/>
          <w:szCs w:val="28"/>
        </w:rPr>
        <w:t>кровоте</w:t>
      </w:r>
      <w:r w:rsidR="005B202A">
        <w:rPr>
          <w:rFonts w:ascii="Times New Roman" w:hAnsi="Times New Roman"/>
          <w:sz w:val="28"/>
          <w:szCs w:val="28"/>
        </w:rPr>
        <w:t xml:space="preserve">чение в результате ранения и во время любого </w:t>
      </w:r>
      <w:r w:rsidRPr="009D182A">
        <w:rPr>
          <w:rFonts w:ascii="Times New Roman" w:hAnsi="Times New Roman"/>
          <w:sz w:val="28"/>
          <w:szCs w:val="28"/>
        </w:rPr>
        <w:t>хирургическ</w:t>
      </w:r>
      <w:r w:rsidR="005B202A">
        <w:rPr>
          <w:rFonts w:ascii="Times New Roman" w:hAnsi="Times New Roman"/>
          <w:sz w:val="28"/>
          <w:szCs w:val="28"/>
        </w:rPr>
        <w:t>ого</w:t>
      </w:r>
      <w:r w:rsidRPr="009D182A">
        <w:rPr>
          <w:rFonts w:ascii="Times New Roman" w:hAnsi="Times New Roman"/>
          <w:sz w:val="28"/>
          <w:szCs w:val="28"/>
        </w:rPr>
        <w:t xml:space="preserve"> вмешательств</w:t>
      </w:r>
      <w:r w:rsidR="005B202A">
        <w:rPr>
          <w:rFonts w:ascii="Times New Roman" w:hAnsi="Times New Roman"/>
          <w:sz w:val="28"/>
          <w:szCs w:val="28"/>
        </w:rPr>
        <w:t>а и медицинских процедур</w:t>
      </w:r>
      <w:r w:rsidRPr="009D182A">
        <w:rPr>
          <w:rFonts w:ascii="Times New Roman" w:hAnsi="Times New Roman"/>
          <w:sz w:val="28"/>
          <w:szCs w:val="28"/>
        </w:rPr>
        <w:t>. Поиск патологи</w:t>
      </w:r>
      <w:r w:rsidR="00B71013">
        <w:rPr>
          <w:rFonts w:ascii="Times New Roman" w:hAnsi="Times New Roman"/>
          <w:sz w:val="28"/>
          <w:szCs w:val="28"/>
        </w:rPr>
        <w:t>и системы гемостаза должен прово</w:t>
      </w:r>
      <w:r w:rsidRPr="009D182A">
        <w:rPr>
          <w:rFonts w:ascii="Times New Roman" w:hAnsi="Times New Roman"/>
          <w:sz w:val="28"/>
          <w:szCs w:val="28"/>
        </w:rPr>
        <w:t>диться и у больных, имеющих два и более из следующих симптомов: появление синяков от ушибов 1–2 раза в месяц, носовое кровотечение 1–2 раза в месяц, частая кровоточивость десен, неблагоприятный семейный анамнез по нарушению гемостаза А</w:t>
      </w:r>
      <w:r w:rsidRPr="00925B12">
        <w:rPr>
          <w:rFonts w:ascii="Times New Roman" w:hAnsi="Times New Roman"/>
          <w:sz w:val="28"/>
          <w:szCs w:val="28"/>
          <w:vertAlign w:val="superscript"/>
        </w:rPr>
        <w:t>37</w:t>
      </w:r>
      <w:r w:rsidR="00925B12">
        <w:rPr>
          <w:rFonts w:ascii="Times New Roman" w:hAnsi="Times New Roman"/>
          <w:sz w:val="28"/>
          <w:szCs w:val="28"/>
        </w:rPr>
        <w:t>.</w:t>
      </w:r>
    </w:p>
    <w:p w:rsidR="00D30685" w:rsidRPr="009D182A" w:rsidRDefault="00D30685" w:rsidP="007B3B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D182A">
        <w:rPr>
          <w:rFonts w:ascii="Times New Roman" w:hAnsi="Times New Roman"/>
          <w:sz w:val="28"/>
          <w:szCs w:val="28"/>
        </w:rPr>
        <w:tab/>
        <w:t>При положительном результате начального скрининга необходимо дальнейшее тестирование и консультация у гематолога. Тесты включают определение фактора Виллебрандта, ко</w:t>
      </w:r>
      <w:r w:rsidR="005B202A">
        <w:rPr>
          <w:rFonts w:ascii="Times New Roman" w:hAnsi="Times New Roman"/>
          <w:sz w:val="28"/>
          <w:szCs w:val="28"/>
        </w:rPr>
        <w:t>-</w:t>
      </w:r>
      <w:r w:rsidRPr="009D182A">
        <w:rPr>
          <w:rFonts w:ascii="Times New Roman" w:hAnsi="Times New Roman"/>
          <w:sz w:val="28"/>
          <w:szCs w:val="28"/>
        </w:rPr>
        <w:t xml:space="preserve">фактора ристоцетина и др. </w:t>
      </w:r>
      <w:r w:rsidR="007B3BF0">
        <w:rPr>
          <w:rFonts w:ascii="Times New Roman" w:hAnsi="Times New Roman"/>
          <w:sz w:val="28"/>
          <w:szCs w:val="28"/>
        </w:rPr>
        <w:t>При</w:t>
      </w:r>
      <w:r w:rsidR="007B3BF0" w:rsidRPr="007B3BF0">
        <w:rPr>
          <w:rFonts w:ascii="Times New Roman" w:hAnsi="Times New Roman"/>
          <w:sz w:val="28"/>
        </w:rPr>
        <w:t xml:space="preserve"> снижени</w:t>
      </w:r>
      <w:r w:rsidR="007B3BF0">
        <w:rPr>
          <w:rFonts w:ascii="Times New Roman" w:hAnsi="Times New Roman"/>
          <w:sz w:val="28"/>
        </w:rPr>
        <w:t>и</w:t>
      </w:r>
      <w:r w:rsidR="007B3BF0" w:rsidRPr="007B3BF0">
        <w:rPr>
          <w:rFonts w:ascii="Times New Roman" w:hAnsi="Times New Roman"/>
          <w:sz w:val="28"/>
        </w:rPr>
        <w:t xml:space="preserve"> ристоцетин-кофакторной активности менее 40% диагноз болезни Виллебранда подтверждается, далее при более детальном обследовании в специализированном гематологическом центре уточняется тип болезни Виллебранда, т.к. от типа заболевания зависит выбор терапевтических мероприятий.</w:t>
      </w:r>
      <w:r w:rsidR="007B3BF0">
        <w:rPr>
          <w:rFonts w:ascii="Times New Roman" w:hAnsi="Times New Roman"/>
          <w:sz w:val="28"/>
        </w:rPr>
        <w:t xml:space="preserve"> При</w:t>
      </w:r>
      <w:r w:rsidR="007B3BF0" w:rsidRPr="007B3BF0">
        <w:rPr>
          <w:rFonts w:ascii="Times New Roman" w:hAnsi="Times New Roman"/>
          <w:sz w:val="28"/>
        </w:rPr>
        <w:t xml:space="preserve"> нормальных значений ристоцетин-кофакторной активности, ведущую роль приобретает значение концентрации фактора VIII (при ее снижении есть вероятность 2 типа болезни Виллебранда).</w:t>
      </w:r>
      <w:r w:rsidR="007B3BF0">
        <w:rPr>
          <w:rFonts w:ascii="Times New Roman" w:hAnsi="Times New Roman"/>
          <w:sz w:val="28"/>
        </w:rPr>
        <w:t xml:space="preserve"> Пациентка с по</w:t>
      </w:r>
      <w:r w:rsidRPr="009D182A">
        <w:rPr>
          <w:rFonts w:ascii="Times New Roman" w:hAnsi="Times New Roman"/>
          <w:sz w:val="28"/>
          <w:szCs w:val="28"/>
        </w:rPr>
        <w:t>ложительн</w:t>
      </w:r>
      <w:r w:rsidR="007B3BF0">
        <w:rPr>
          <w:rFonts w:ascii="Times New Roman" w:hAnsi="Times New Roman"/>
          <w:sz w:val="28"/>
          <w:szCs w:val="28"/>
        </w:rPr>
        <w:t>ым</w:t>
      </w:r>
      <w:r w:rsidRPr="009D182A">
        <w:rPr>
          <w:rFonts w:ascii="Times New Roman" w:hAnsi="Times New Roman"/>
          <w:sz w:val="28"/>
          <w:szCs w:val="28"/>
        </w:rPr>
        <w:t xml:space="preserve"> результат</w:t>
      </w:r>
      <w:r w:rsidR="007B3BF0">
        <w:rPr>
          <w:rFonts w:ascii="Times New Roman" w:hAnsi="Times New Roman"/>
          <w:sz w:val="28"/>
          <w:szCs w:val="28"/>
        </w:rPr>
        <w:t xml:space="preserve">ом скрининга </w:t>
      </w:r>
      <w:r w:rsidRPr="009D182A">
        <w:rPr>
          <w:rFonts w:ascii="Times New Roman" w:hAnsi="Times New Roman"/>
          <w:sz w:val="28"/>
          <w:szCs w:val="28"/>
        </w:rPr>
        <w:t>должн</w:t>
      </w:r>
      <w:r w:rsidR="007B3BF0">
        <w:rPr>
          <w:rFonts w:ascii="Times New Roman" w:hAnsi="Times New Roman"/>
          <w:sz w:val="28"/>
          <w:szCs w:val="28"/>
        </w:rPr>
        <w:t>а</w:t>
      </w:r>
      <w:r w:rsidRPr="009D182A">
        <w:rPr>
          <w:rFonts w:ascii="Times New Roman" w:hAnsi="Times New Roman"/>
          <w:sz w:val="28"/>
          <w:szCs w:val="28"/>
        </w:rPr>
        <w:t xml:space="preserve"> быть отнесен</w:t>
      </w:r>
      <w:r w:rsidR="007B3BF0">
        <w:rPr>
          <w:rFonts w:ascii="Times New Roman" w:hAnsi="Times New Roman"/>
          <w:sz w:val="28"/>
          <w:szCs w:val="28"/>
        </w:rPr>
        <w:t>а</w:t>
      </w:r>
      <w:r w:rsidRPr="009D182A">
        <w:rPr>
          <w:rFonts w:ascii="Times New Roman" w:hAnsi="Times New Roman"/>
          <w:sz w:val="28"/>
          <w:szCs w:val="28"/>
        </w:rPr>
        <w:t xml:space="preserve"> к категории АМК ПП C</w:t>
      </w:r>
      <w:r w:rsidRPr="00894785">
        <w:rPr>
          <w:rFonts w:ascii="Times New Roman" w:hAnsi="Times New Roman"/>
          <w:sz w:val="28"/>
          <w:szCs w:val="28"/>
        </w:rPr>
        <w:t>1</w:t>
      </w:r>
      <w:r w:rsidRPr="009D182A">
        <w:rPr>
          <w:rFonts w:ascii="Times New Roman" w:hAnsi="Times New Roman"/>
          <w:sz w:val="28"/>
          <w:szCs w:val="28"/>
        </w:rPr>
        <w:t>. Важно отметить, что к этой категории должны быть отнесены также пациентки, получающие антикоагулянтную терапию.</w:t>
      </w:r>
    </w:p>
    <w:p w:rsidR="00D30685" w:rsidRPr="00925B12" w:rsidRDefault="00D30685" w:rsidP="00295B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C34C0">
        <w:rPr>
          <w:rFonts w:ascii="Times New Roman" w:hAnsi="Times New Roman"/>
        </w:rPr>
        <w:tab/>
      </w:r>
      <w:r w:rsidR="00401E22">
        <w:rPr>
          <w:rFonts w:ascii="Times New Roman" w:hAnsi="Times New Roman"/>
          <w:b/>
          <w:sz w:val="28"/>
          <w:szCs w:val="28"/>
        </w:rPr>
        <w:t>Полипы шейки и тела матки</w:t>
      </w:r>
    </w:p>
    <w:p w:rsidR="00D30685" w:rsidRPr="00925B12" w:rsidRDefault="00D30685" w:rsidP="004C3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ab/>
        <w:t xml:space="preserve">Маточные кровотечения, как правило, ациклические с короткими светлыми промежутками, выделения умеренные, нередко с тяжами слизи. При эхографическом исследовании нередко определяется </w:t>
      </w:r>
      <w:r w:rsidR="00861532">
        <w:rPr>
          <w:rFonts w:ascii="Times New Roman" w:hAnsi="Times New Roman"/>
          <w:sz w:val="28"/>
          <w:szCs w:val="28"/>
        </w:rPr>
        <w:t>о</w:t>
      </w:r>
      <w:r w:rsidR="00861532" w:rsidRPr="00861532">
        <w:rPr>
          <w:rFonts w:ascii="Times New Roman" w:hAnsi="Times New Roman"/>
          <w:sz w:val="28"/>
          <w:szCs w:val="28"/>
        </w:rPr>
        <w:t xml:space="preserve">бразование участков уплотнения в структуре эндометрия. Полип эндометрия на 4-6 день менструального цикла имеет четкие контуры, овоидную форму, и нередко, в его ножке возможна визуализация сосуда. </w:t>
      </w:r>
      <w:r w:rsidRPr="00925B12">
        <w:rPr>
          <w:rFonts w:ascii="Times New Roman" w:hAnsi="Times New Roman"/>
          <w:sz w:val="28"/>
          <w:szCs w:val="28"/>
        </w:rPr>
        <w:t>Диагноз подтверждается данными гистероскопии и последующего гистологического исследования удаленного образования эндометрия А</w:t>
      </w:r>
      <w:r w:rsidRPr="00FB7F3E">
        <w:rPr>
          <w:rFonts w:ascii="Times New Roman" w:hAnsi="Times New Roman"/>
          <w:sz w:val="28"/>
          <w:szCs w:val="28"/>
          <w:vertAlign w:val="superscript"/>
        </w:rPr>
        <w:t>10</w:t>
      </w:r>
      <w:r w:rsidRPr="00925B12">
        <w:rPr>
          <w:rFonts w:ascii="Times New Roman" w:hAnsi="Times New Roman"/>
          <w:sz w:val="28"/>
          <w:szCs w:val="28"/>
        </w:rPr>
        <w:t xml:space="preserve">. </w:t>
      </w:r>
    </w:p>
    <w:p w:rsidR="00D30685" w:rsidRPr="00925B12" w:rsidRDefault="00D30685" w:rsidP="004C34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ab/>
      </w:r>
      <w:r w:rsidR="00E963A2">
        <w:rPr>
          <w:rFonts w:ascii="Times New Roman" w:hAnsi="Times New Roman"/>
          <w:b/>
          <w:sz w:val="28"/>
          <w:szCs w:val="28"/>
        </w:rPr>
        <w:t>У</w:t>
      </w:r>
      <w:r w:rsidR="00AB79B3">
        <w:rPr>
          <w:rFonts w:ascii="Times New Roman" w:hAnsi="Times New Roman"/>
          <w:b/>
          <w:sz w:val="28"/>
          <w:szCs w:val="28"/>
        </w:rPr>
        <w:t>зловая</w:t>
      </w:r>
      <w:r w:rsidR="00E963A2">
        <w:rPr>
          <w:rFonts w:ascii="Times New Roman" w:hAnsi="Times New Roman"/>
          <w:b/>
          <w:sz w:val="28"/>
          <w:szCs w:val="28"/>
        </w:rPr>
        <w:t xml:space="preserve">, очаговая, диффузная форма </w:t>
      </w:r>
      <w:r w:rsidR="00AB79B3">
        <w:rPr>
          <w:rFonts w:ascii="Times New Roman" w:hAnsi="Times New Roman"/>
          <w:b/>
          <w:sz w:val="28"/>
          <w:szCs w:val="28"/>
        </w:rPr>
        <w:t>эндометриоза матки</w:t>
      </w:r>
    </w:p>
    <w:p w:rsidR="00D30685" w:rsidRPr="00925B12" w:rsidRDefault="00D30685" w:rsidP="004C3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ab/>
        <w:t>Маточное кровотечение пубертатного периода на фоне аденомиоза характеризуется выраженной дисменореей</w:t>
      </w:r>
      <w:r w:rsidR="00836E8E">
        <w:rPr>
          <w:rFonts w:ascii="Times New Roman" w:hAnsi="Times New Roman"/>
          <w:sz w:val="28"/>
          <w:szCs w:val="28"/>
        </w:rPr>
        <w:t>, как пр</w:t>
      </w:r>
      <w:r w:rsidR="00F97C2C">
        <w:rPr>
          <w:rFonts w:ascii="Times New Roman" w:hAnsi="Times New Roman"/>
          <w:sz w:val="28"/>
          <w:szCs w:val="28"/>
        </w:rPr>
        <w:t>авило</w:t>
      </w:r>
      <w:r w:rsidR="00836E8E">
        <w:rPr>
          <w:rFonts w:ascii="Times New Roman" w:hAnsi="Times New Roman"/>
          <w:sz w:val="28"/>
          <w:szCs w:val="28"/>
        </w:rPr>
        <w:t>,</w:t>
      </w:r>
      <w:r w:rsidR="00F97C2C">
        <w:rPr>
          <w:rFonts w:ascii="Times New Roman" w:hAnsi="Times New Roman"/>
          <w:sz w:val="28"/>
          <w:szCs w:val="28"/>
        </w:rPr>
        <w:t xml:space="preserve"> с менархе</w:t>
      </w:r>
      <w:r w:rsidRPr="00925B12">
        <w:rPr>
          <w:rFonts w:ascii="Times New Roman" w:hAnsi="Times New Roman"/>
          <w:sz w:val="28"/>
          <w:szCs w:val="28"/>
        </w:rPr>
        <w:t>, длительными мажущими кровяными выделениями с характерным коричневым оттенком до и после менструации. Диагноз подтверждается данными эхографии в 1-ю и 2-ю фазы менструального цикла и гистероскопии (у больных с выраженным болевым синдромом и при отсутствии эффекта медикаментозной терапии) А</w:t>
      </w:r>
      <w:r w:rsidRPr="00F97C2C">
        <w:rPr>
          <w:rFonts w:ascii="Times New Roman" w:hAnsi="Times New Roman"/>
          <w:sz w:val="28"/>
          <w:szCs w:val="28"/>
          <w:vertAlign w:val="superscript"/>
        </w:rPr>
        <w:t>7</w:t>
      </w:r>
      <w:r w:rsidRPr="00925B12">
        <w:rPr>
          <w:rFonts w:ascii="Times New Roman" w:hAnsi="Times New Roman"/>
          <w:sz w:val="28"/>
          <w:szCs w:val="28"/>
        </w:rPr>
        <w:t>.</w:t>
      </w:r>
    </w:p>
    <w:p w:rsidR="00D30685" w:rsidRPr="00925B12" w:rsidRDefault="00D30685" w:rsidP="004C34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ab/>
      </w:r>
      <w:r w:rsidRPr="00925B12">
        <w:rPr>
          <w:rFonts w:ascii="Times New Roman" w:hAnsi="Times New Roman"/>
          <w:b/>
          <w:sz w:val="28"/>
          <w:szCs w:val="28"/>
        </w:rPr>
        <w:t xml:space="preserve">Воспалительные </w:t>
      </w:r>
      <w:r w:rsidR="00401E22">
        <w:rPr>
          <w:rFonts w:ascii="Times New Roman" w:hAnsi="Times New Roman"/>
          <w:b/>
          <w:sz w:val="28"/>
          <w:szCs w:val="28"/>
        </w:rPr>
        <w:t>заболевания органов малого таза</w:t>
      </w:r>
    </w:p>
    <w:p w:rsidR="00D30685" w:rsidRPr="00925B12" w:rsidRDefault="00D30685" w:rsidP="004C3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ab/>
        <w:t xml:space="preserve">Как правило, маточное кровотечение имеет ациклический и рецидивирующий характер, возникает после переохлаждения, незащищенных, особенно случайных или неразборчивых половых контактов у сексуально активных подростков. </w:t>
      </w:r>
      <w:r w:rsidR="00060BC3" w:rsidRPr="00060BC3">
        <w:rPr>
          <w:rFonts w:ascii="Times New Roman" w:hAnsi="Times New Roman"/>
          <w:sz w:val="28"/>
          <w:szCs w:val="28"/>
        </w:rPr>
        <w:t>Общеизвестным фактором риска явл</w:t>
      </w:r>
      <w:r w:rsidR="00060BC3">
        <w:rPr>
          <w:rFonts w:ascii="Times New Roman" w:hAnsi="Times New Roman"/>
          <w:sz w:val="28"/>
          <w:szCs w:val="28"/>
        </w:rPr>
        <w:t>я</w:t>
      </w:r>
      <w:r w:rsidR="00060BC3" w:rsidRPr="00060BC3">
        <w:rPr>
          <w:rFonts w:ascii="Times New Roman" w:hAnsi="Times New Roman"/>
          <w:sz w:val="28"/>
          <w:szCs w:val="28"/>
        </w:rPr>
        <w:t>ется новая половая связь в течение предшествующих началу заболевания  90 дней</w:t>
      </w:r>
      <w:r w:rsidR="00060BC3">
        <w:rPr>
          <w:rFonts w:ascii="Times New Roman" w:hAnsi="Times New Roman"/>
          <w:sz w:val="28"/>
          <w:szCs w:val="28"/>
        </w:rPr>
        <w:t xml:space="preserve"> А</w:t>
      </w:r>
      <w:r w:rsidR="00060BC3" w:rsidRPr="00060BC3">
        <w:rPr>
          <w:rFonts w:ascii="Times New Roman" w:hAnsi="Times New Roman"/>
          <w:sz w:val="28"/>
          <w:szCs w:val="28"/>
          <w:vertAlign w:val="superscript"/>
        </w:rPr>
        <w:t>6</w:t>
      </w:r>
      <w:r w:rsidR="008D6C44">
        <w:rPr>
          <w:rFonts w:ascii="Times New Roman" w:hAnsi="Times New Roman"/>
          <w:sz w:val="28"/>
          <w:szCs w:val="28"/>
          <w:vertAlign w:val="superscript"/>
        </w:rPr>
        <w:t>6,67</w:t>
      </w:r>
      <w:r w:rsidR="00060BC3" w:rsidRPr="00060BC3">
        <w:rPr>
          <w:rFonts w:ascii="Times New Roman" w:hAnsi="Times New Roman"/>
          <w:sz w:val="28"/>
          <w:szCs w:val="28"/>
        </w:rPr>
        <w:t>.</w:t>
      </w:r>
      <w:r w:rsidR="00060BC3">
        <w:rPr>
          <w:rFonts w:ascii="Times New Roman" w:hAnsi="Times New Roman"/>
          <w:sz w:val="28"/>
          <w:szCs w:val="28"/>
        </w:rPr>
        <w:t xml:space="preserve"> </w:t>
      </w:r>
      <w:r w:rsidRPr="00925B12">
        <w:rPr>
          <w:rFonts w:ascii="Times New Roman" w:hAnsi="Times New Roman"/>
          <w:sz w:val="28"/>
          <w:szCs w:val="28"/>
        </w:rPr>
        <w:t>АМК ПП на фоне воспалительных заболеваний органов малого таза возможн</w:t>
      </w:r>
      <w:r w:rsidR="00BB41EB">
        <w:rPr>
          <w:rFonts w:ascii="Times New Roman" w:hAnsi="Times New Roman"/>
          <w:sz w:val="28"/>
          <w:szCs w:val="28"/>
        </w:rPr>
        <w:t>о</w:t>
      </w:r>
      <w:r w:rsidRPr="00925B12">
        <w:rPr>
          <w:rFonts w:ascii="Times New Roman" w:hAnsi="Times New Roman"/>
          <w:sz w:val="28"/>
          <w:szCs w:val="28"/>
        </w:rPr>
        <w:t xml:space="preserve"> у девочек, никогда не имевших половых контактов. Отмечаются боли внизу живота, дизурия, </w:t>
      </w:r>
      <w:r w:rsidR="008D6C44">
        <w:rPr>
          <w:rFonts w:ascii="Times New Roman" w:hAnsi="Times New Roman"/>
          <w:sz w:val="28"/>
          <w:szCs w:val="28"/>
        </w:rPr>
        <w:t xml:space="preserve">оральная </w:t>
      </w:r>
      <w:r w:rsidRPr="00925B12">
        <w:rPr>
          <w:rFonts w:ascii="Times New Roman" w:hAnsi="Times New Roman"/>
          <w:sz w:val="28"/>
          <w:szCs w:val="28"/>
        </w:rPr>
        <w:t xml:space="preserve">гипертермия, обильные патологические бели вне менструации, приобретающие резкий неприятный запах на фоне кровотечения. При ректоабдоминальном исследовании пальпируется увеличенная в размерах размягченная матка, определяется пастозность тканей в области придатков матки, исследование, как правило, болезненное. Данные бактериологического исследования (микроскопия мазков с окраской по Граму, ПЦР диагностика </w:t>
      </w:r>
      <w:r w:rsidR="00A95DC4">
        <w:rPr>
          <w:rFonts w:ascii="Times New Roman" w:hAnsi="Times New Roman"/>
          <w:sz w:val="28"/>
          <w:szCs w:val="28"/>
        </w:rPr>
        <w:t>в реальном времени соскоба со слизистой оболочки</w:t>
      </w:r>
      <w:r w:rsidRPr="00925B12">
        <w:rPr>
          <w:rFonts w:ascii="Times New Roman" w:hAnsi="Times New Roman"/>
          <w:sz w:val="28"/>
          <w:szCs w:val="28"/>
        </w:rPr>
        <w:t xml:space="preserve"> влагалища </w:t>
      </w:r>
      <w:r w:rsidR="00A95DC4">
        <w:rPr>
          <w:rFonts w:ascii="Times New Roman" w:hAnsi="Times New Roman"/>
          <w:sz w:val="28"/>
          <w:szCs w:val="28"/>
        </w:rPr>
        <w:t xml:space="preserve">и цервикального канала </w:t>
      </w:r>
      <w:r w:rsidRPr="00925B12">
        <w:rPr>
          <w:rFonts w:ascii="Times New Roman" w:hAnsi="Times New Roman"/>
          <w:sz w:val="28"/>
          <w:szCs w:val="28"/>
        </w:rPr>
        <w:t xml:space="preserve">на наличие ИППП, бактериологический посев из </w:t>
      </w:r>
      <w:r w:rsidR="00A95DC4">
        <w:rPr>
          <w:rFonts w:ascii="Times New Roman" w:hAnsi="Times New Roman"/>
          <w:sz w:val="28"/>
          <w:szCs w:val="28"/>
        </w:rPr>
        <w:t>цервикального канала</w:t>
      </w:r>
      <w:r w:rsidRPr="00925B12">
        <w:rPr>
          <w:rFonts w:ascii="Times New Roman" w:hAnsi="Times New Roman"/>
          <w:sz w:val="28"/>
          <w:szCs w:val="28"/>
        </w:rPr>
        <w:t>) способствуют уточнению диагноза В</w:t>
      </w:r>
      <w:r w:rsidRPr="00BB41EB">
        <w:rPr>
          <w:rFonts w:ascii="Times New Roman" w:hAnsi="Times New Roman"/>
          <w:sz w:val="28"/>
          <w:szCs w:val="28"/>
          <w:vertAlign w:val="superscript"/>
        </w:rPr>
        <w:t>14</w:t>
      </w:r>
      <w:r w:rsidRPr="00925B12">
        <w:rPr>
          <w:rFonts w:ascii="Times New Roman" w:hAnsi="Times New Roman"/>
          <w:sz w:val="28"/>
          <w:szCs w:val="28"/>
        </w:rPr>
        <w:t>.</w:t>
      </w:r>
    </w:p>
    <w:p w:rsidR="00D30685" w:rsidRPr="00925B12" w:rsidRDefault="00D30685" w:rsidP="004C34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ab/>
      </w:r>
      <w:r w:rsidRPr="00925B12">
        <w:rPr>
          <w:rFonts w:ascii="Times New Roman" w:hAnsi="Times New Roman"/>
          <w:b/>
          <w:sz w:val="28"/>
          <w:szCs w:val="28"/>
        </w:rPr>
        <w:t xml:space="preserve">Травма </w:t>
      </w:r>
      <w:r w:rsidR="00282672">
        <w:rPr>
          <w:rFonts w:ascii="Times New Roman" w:hAnsi="Times New Roman"/>
          <w:b/>
          <w:sz w:val="28"/>
          <w:szCs w:val="28"/>
        </w:rPr>
        <w:t xml:space="preserve">стенки влагалища </w:t>
      </w:r>
      <w:r w:rsidRPr="00925B12">
        <w:rPr>
          <w:rFonts w:ascii="Times New Roman" w:hAnsi="Times New Roman"/>
          <w:b/>
          <w:sz w:val="28"/>
          <w:szCs w:val="28"/>
        </w:rPr>
        <w:t>или инородное тело в</w:t>
      </w:r>
      <w:r w:rsidR="00282672">
        <w:rPr>
          <w:rFonts w:ascii="Times New Roman" w:hAnsi="Times New Roman"/>
          <w:b/>
          <w:sz w:val="28"/>
          <w:szCs w:val="28"/>
        </w:rPr>
        <w:t>о</w:t>
      </w:r>
      <w:r w:rsidR="00401E22">
        <w:rPr>
          <w:rFonts w:ascii="Times New Roman" w:hAnsi="Times New Roman"/>
          <w:b/>
          <w:sz w:val="28"/>
          <w:szCs w:val="28"/>
        </w:rPr>
        <w:t xml:space="preserve"> влагалище</w:t>
      </w:r>
    </w:p>
    <w:p w:rsidR="00D30685" w:rsidRPr="00925B12" w:rsidRDefault="00D30685" w:rsidP="004C3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ab/>
      </w:r>
      <w:r w:rsidR="00282672">
        <w:rPr>
          <w:rFonts w:ascii="Times New Roman" w:hAnsi="Times New Roman"/>
          <w:sz w:val="28"/>
          <w:szCs w:val="28"/>
        </w:rPr>
        <w:t>Требуется исключение кровотечения из нижних половых путей (вульвы и влагалища) в сочетании с кровотечением из матки</w:t>
      </w:r>
      <w:r w:rsidR="00E02FA4">
        <w:rPr>
          <w:rFonts w:ascii="Times New Roman" w:hAnsi="Times New Roman"/>
          <w:sz w:val="28"/>
          <w:szCs w:val="28"/>
        </w:rPr>
        <w:t xml:space="preserve"> у девочек, подвергшихся сексуальному насилию, из рваных ран, полученных в результате травматизма, повреждений, возникших в результате аборта или другого хирургического вмешательства</w:t>
      </w:r>
      <w:r w:rsidR="00282672">
        <w:rPr>
          <w:rFonts w:ascii="Times New Roman" w:hAnsi="Times New Roman"/>
          <w:sz w:val="28"/>
          <w:szCs w:val="28"/>
        </w:rPr>
        <w:t xml:space="preserve">. </w:t>
      </w:r>
      <w:r w:rsidR="00581D40">
        <w:rPr>
          <w:rFonts w:ascii="Times New Roman" w:hAnsi="Times New Roman"/>
          <w:sz w:val="28"/>
          <w:szCs w:val="28"/>
        </w:rPr>
        <w:t>Возможны случаи сознательного  самоповреждения стенок влагалища и шейки матки</w:t>
      </w:r>
      <w:r w:rsidR="00754395">
        <w:rPr>
          <w:rFonts w:ascii="Times New Roman" w:hAnsi="Times New Roman"/>
          <w:sz w:val="28"/>
          <w:szCs w:val="28"/>
        </w:rPr>
        <w:t xml:space="preserve">, имитирующие маточные кровотечения </w:t>
      </w:r>
      <w:r w:rsidR="00581D40">
        <w:rPr>
          <w:rFonts w:ascii="Times New Roman" w:hAnsi="Times New Roman"/>
          <w:sz w:val="28"/>
          <w:szCs w:val="28"/>
        </w:rPr>
        <w:t xml:space="preserve">у </w:t>
      </w:r>
      <w:r w:rsidR="00754395">
        <w:rPr>
          <w:rFonts w:ascii="Times New Roman" w:hAnsi="Times New Roman"/>
          <w:sz w:val="28"/>
          <w:szCs w:val="28"/>
        </w:rPr>
        <w:t>девочек-подростков</w:t>
      </w:r>
      <w:r w:rsidR="00754395" w:rsidRPr="00754395">
        <w:rPr>
          <w:rFonts w:ascii="Times New Roman" w:hAnsi="Times New Roman"/>
          <w:sz w:val="28"/>
          <w:szCs w:val="28"/>
        </w:rPr>
        <w:t xml:space="preserve"> </w:t>
      </w:r>
      <w:r w:rsidR="00754395">
        <w:rPr>
          <w:rFonts w:ascii="Times New Roman" w:hAnsi="Times New Roman"/>
          <w:sz w:val="28"/>
          <w:szCs w:val="28"/>
        </w:rPr>
        <w:t xml:space="preserve">с психосоматическими расстройствами по типу </w:t>
      </w:r>
      <w:r w:rsidR="00581D40">
        <w:rPr>
          <w:rFonts w:ascii="Times New Roman" w:hAnsi="Times New Roman"/>
          <w:sz w:val="28"/>
          <w:szCs w:val="28"/>
        </w:rPr>
        <w:t>патомими</w:t>
      </w:r>
      <w:r w:rsidR="00754395">
        <w:rPr>
          <w:rFonts w:ascii="Times New Roman" w:hAnsi="Times New Roman"/>
          <w:sz w:val="28"/>
          <w:szCs w:val="28"/>
        </w:rPr>
        <w:t>и</w:t>
      </w:r>
      <w:r w:rsidR="00581D40">
        <w:rPr>
          <w:rFonts w:ascii="Times New Roman" w:hAnsi="Times New Roman"/>
          <w:sz w:val="28"/>
          <w:szCs w:val="28"/>
        </w:rPr>
        <w:t xml:space="preserve">. </w:t>
      </w:r>
      <w:r w:rsidRPr="00925B12">
        <w:rPr>
          <w:rFonts w:ascii="Times New Roman" w:hAnsi="Times New Roman"/>
          <w:sz w:val="28"/>
          <w:szCs w:val="28"/>
        </w:rPr>
        <w:t>Для диагностики необходимо обязательное выяснение анамнестических данных</w:t>
      </w:r>
      <w:r w:rsidR="00282672">
        <w:rPr>
          <w:rFonts w:ascii="Times New Roman" w:hAnsi="Times New Roman"/>
          <w:sz w:val="28"/>
          <w:szCs w:val="28"/>
        </w:rPr>
        <w:t>, уточнение психического статуса</w:t>
      </w:r>
      <w:r w:rsidRPr="00925B12">
        <w:rPr>
          <w:rFonts w:ascii="Times New Roman" w:hAnsi="Times New Roman"/>
          <w:sz w:val="28"/>
          <w:szCs w:val="28"/>
        </w:rPr>
        <w:t xml:space="preserve"> и </w:t>
      </w:r>
      <w:r w:rsidR="00E963A2">
        <w:rPr>
          <w:rFonts w:ascii="Times New Roman" w:hAnsi="Times New Roman"/>
          <w:sz w:val="28"/>
          <w:szCs w:val="28"/>
        </w:rPr>
        <w:t>выполнение</w:t>
      </w:r>
      <w:r w:rsidRPr="00925B12">
        <w:rPr>
          <w:rFonts w:ascii="Times New Roman" w:hAnsi="Times New Roman"/>
          <w:sz w:val="28"/>
          <w:szCs w:val="28"/>
        </w:rPr>
        <w:t xml:space="preserve"> вагиноскопии В</w:t>
      </w:r>
      <w:r w:rsidRPr="00BB41EB">
        <w:rPr>
          <w:rFonts w:ascii="Times New Roman" w:hAnsi="Times New Roman"/>
          <w:sz w:val="28"/>
          <w:szCs w:val="28"/>
          <w:vertAlign w:val="superscript"/>
        </w:rPr>
        <w:t>15</w:t>
      </w:r>
      <w:r w:rsidRPr="00925B12">
        <w:rPr>
          <w:rFonts w:ascii="Times New Roman" w:hAnsi="Times New Roman"/>
          <w:sz w:val="28"/>
          <w:szCs w:val="28"/>
        </w:rPr>
        <w:t>.</w:t>
      </w:r>
      <w:r w:rsidR="00282672">
        <w:rPr>
          <w:rFonts w:ascii="Times New Roman" w:hAnsi="Times New Roman"/>
          <w:sz w:val="28"/>
          <w:szCs w:val="28"/>
        </w:rPr>
        <w:t xml:space="preserve"> </w:t>
      </w:r>
    </w:p>
    <w:p w:rsidR="00D30685" w:rsidRPr="00925B12" w:rsidRDefault="00D30685" w:rsidP="004C34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ab/>
      </w:r>
      <w:r w:rsidR="00401E22">
        <w:rPr>
          <w:rFonts w:ascii="Times New Roman" w:hAnsi="Times New Roman"/>
          <w:b/>
          <w:sz w:val="28"/>
          <w:szCs w:val="28"/>
        </w:rPr>
        <w:t>Синдром поликистозных яичников</w:t>
      </w:r>
    </w:p>
    <w:p w:rsidR="00D30685" w:rsidRPr="00925B12" w:rsidRDefault="00D30685" w:rsidP="004C3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ab/>
        <w:t xml:space="preserve">При АМК ПП у девочек с синдромом поликистозных яичников наряду с жалобами на задержки менструаций, избыточный рост волос, простые угри на лице, груди, плечах, спине, ягодицах и бедрах имеются указания на </w:t>
      </w:r>
      <w:r w:rsidR="004F5D7F">
        <w:rPr>
          <w:rFonts w:ascii="Times New Roman" w:hAnsi="Times New Roman"/>
          <w:sz w:val="28"/>
          <w:szCs w:val="28"/>
        </w:rPr>
        <w:t>расстройство менструации</w:t>
      </w:r>
      <w:r w:rsidRPr="00925B12">
        <w:rPr>
          <w:rFonts w:ascii="Times New Roman" w:hAnsi="Times New Roman"/>
          <w:sz w:val="28"/>
          <w:szCs w:val="28"/>
        </w:rPr>
        <w:t xml:space="preserve"> по типу олигоменореи  </w:t>
      </w:r>
      <w:r w:rsidR="004F5D7F">
        <w:rPr>
          <w:rFonts w:ascii="Times New Roman" w:hAnsi="Times New Roman"/>
          <w:sz w:val="28"/>
          <w:szCs w:val="28"/>
        </w:rPr>
        <w:t>или вторичной аменореи</w:t>
      </w:r>
      <w:r w:rsidR="00942892">
        <w:rPr>
          <w:rFonts w:ascii="Times New Roman" w:hAnsi="Times New Roman"/>
          <w:sz w:val="28"/>
          <w:szCs w:val="28"/>
        </w:rPr>
        <w:t>, увеличенные в объеме яичники (более 10 куб. см) с мелкими жидкостными включениями диаметром 3-6 мм в количестве более 12 в одном планарном срезе</w:t>
      </w:r>
      <w:r w:rsidR="004F5D7F">
        <w:rPr>
          <w:rFonts w:ascii="Times New Roman" w:hAnsi="Times New Roman"/>
          <w:sz w:val="28"/>
          <w:szCs w:val="28"/>
        </w:rPr>
        <w:t xml:space="preserve"> </w:t>
      </w:r>
      <w:r w:rsidRPr="00925B12">
        <w:rPr>
          <w:rFonts w:ascii="Times New Roman" w:hAnsi="Times New Roman"/>
          <w:sz w:val="28"/>
          <w:szCs w:val="28"/>
        </w:rPr>
        <w:t>В</w:t>
      </w:r>
      <w:r w:rsidRPr="00BB41EB">
        <w:rPr>
          <w:rFonts w:ascii="Times New Roman" w:hAnsi="Times New Roman"/>
          <w:sz w:val="28"/>
          <w:szCs w:val="28"/>
          <w:vertAlign w:val="superscript"/>
        </w:rPr>
        <w:t>12,13</w:t>
      </w:r>
      <w:r w:rsidRPr="00925B12">
        <w:rPr>
          <w:rFonts w:ascii="Times New Roman" w:hAnsi="Times New Roman"/>
          <w:sz w:val="28"/>
          <w:szCs w:val="28"/>
        </w:rPr>
        <w:t xml:space="preserve">. </w:t>
      </w:r>
    </w:p>
    <w:p w:rsidR="00D30685" w:rsidRPr="00925B12" w:rsidRDefault="00D30685" w:rsidP="004C34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ab/>
      </w:r>
      <w:r w:rsidRPr="00925B12">
        <w:rPr>
          <w:rFonts w:ascii="Times New Roman" w:hAnsi="Times New Roman"/>
          <w:b/>
          <w:sz w:val="28"/>
          <w:szCs w:val="28"/>
        </w:rPr>
        <w:t>Гормон</w:t>
      </w:r>
      <w:r w:rsidR="00754395" w:rsidRPr="00F70902">
        <w:rPr>
          <w:rFonts w:ascii="Times New Roman" w:hAnsi="Times New Roman"/>
          <w:b/>
          <w:sz w:val="28"/>
          <w:szCs w:val="28"/>
        </w:rPr>
        <w:t>-</w:t>
      </w:r>
      <w:r w:rsidRPr="00925B12">
        <w:rPr>
          <w:rFonts w:ascii="Times New Roman" w:hAnsi="Times New Roman"/>
          <w:b/>
          <w:sz w:val="28"/>
          <w:szCs w:val="28"/>
        </w:rPr>
        <w:t xml:space="preserve">продуцирующие </w:t>
      </w:r>
      <w:r w:rsidR="003D2847">
        <w:rPr>
          <w:rFonts w:ascii="Times New Roman" w:hAnsi="Times New Roman"/>
          <w:b/>
          <w:sz w:val="28"/>
          <w:szCs w:val="28"/>
        </w:rPr>
        <w:t>опухоли яичников</w:t>
      </w:r>
    </w:p>
    <w:p w:rsidR="00D30685" w:rsidRPr="00925B12" w:rsidRDefault="00D30685" w:rsidP="004C3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ab/>
        <w:t xml:space="preserve">АМК ПП может явиться первым симптомом эстрогенпродуцирующих опухолей или опухолевидных образований яичников. Уточнение диагноза возможно после ультразвукового </w:t>
      </w:r>
      <w:r w:rsidR="003D2847">
        <w:rPr>
          <w:rFonts w:ascii="Times New Roman" w:hAnsi="Times New Roman"/>
          <w:sz w:val="28"/>
          <w:szCs w:val="28"/>
        </w:rPr>
        <w:t>и МР-</w:t>
      </w:r>
      <w:r w:rsidRPr="00925B12">
        <w:rPr>
          <w:rFonts w:ascii="Times New Roman" w:hAnsi="Times New Roman"/>
          <w:sz w:val="28"/>
          <w:szCs w:val="28"/>
        </w:rPr>
        <w:t>исследования половых органов с определением объема и структуры яичников</w:t>
      </w:r>
      <w:r w:rsidR="00754395">
        <w:rPr>
          <w:rFonts w:ascii="Times New Roman" w:hAnsi="Times New Roman"/>
          <w:sz w:val="28"/>
          <w:szCs w:val="28"/>
        </w:rPr>
        <w:t>,</w:t>
      </w:r>
      <w:r w:rsidRPr="00925B12">
        <w:rPr>
          <w:rFonts w:ascii="Times New Roman" w:hAnsi="Times New Roman"/>
          <w:sz w:val="28"/>
          <w:szCs w:val="28"/>
        </w:rPr>
        <w:t xml:space="preserve"> определения уровня эстрогенов в венозной крови</w:t>
      </w:r>
      <w:r w:rsidR="00754395">
        <w:rPr>
          <w:rFonts w:ascii="Times New Roman" w:hAnsi="Times New Roman"/>
          <w:sz w:val="28"/>
          <w:szCs w:val="28"/>
        </w:rPr>
        <w:t xml:space="preserve"> и онкомаркеров (СА-125, HE4) В</w:t>
      </w:r>
      <w:r w:rsidR="00754395" w:rsidRPr="00754395">
        <w:rPr>
          <w:rFonts w:ascii="Times New Roman" w:hAnsi="Times New Roman"/>
          <w:sz w:val="28"/>
          <w:szCs w:val="28"/>
          <w:vertAlign w:val="superscript"/>
        </w:rPr>
        <w:t>13</w:t>
      </w:r>
      <w:r w:rsidRPr="00925B12">
        <w:rPr>
          <w:rFonts w:ascii="Times New Roman" w:hAnsi="Times New Roman"/>
          <w:sz w:val="28"/>
          <w:szCs w:val="28"/>
        </w:rPr>
        <w:t xml:space="preserve">. </w:t>
      </w:r>
    </w:p>
    <w:p w:rsidR="00D30685" w:rsidRPr="00925B12" w:rsidRDefault="00D30685" w:rsidP="00295B3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ab/>
      </w:r>
      <w:r w:rsidRPr="00925B12">
        <w:rPr>
          <w:rFonts w:ascii="Times New Roman" w:hAnsi="Times New Roman"/>
          <w:b/>
          <w:sz w:val="28"/>
          <w:szCs w:val="28"/>
        </w:rPr>
        <w:t>Нарушение ф</w:t>
      </w:r>
      <w:r w:rsidR="00401E22">
        <w:rPr>
          <w:rFonts w:ascii="Times New Roman" w:hAnsi="Times New Roman"/>
          <w:b/>
          <w:sz w:val="28"/>
          <w:szCs w:val="28"/>
        </w:rPr>
        <w:t>ункции щитовидной железы</w:t>
      </w:r>
    </w:p>
    <w:p w:rsidR="00D30685" w:rsidRPr="00925B12" w:rsidRDefault="00D30685" w:rsidP="004C3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ab/>
        <w:t xml:space="preserve">АМК ПП возникают, как правило, у больных с субклиническим или клиническим гипотиреозом. Больные с АМК ПП на фоне гипотиреоза имеют жалобы на зябкость, отечность, увеличение массы тела, снижение памяти, сонливость, депрессию. При гипотиреозе пальпация и ультразвуковое исследование с определением объема и структурных особенностей щитовидной железы позволяют выявить ее увеличение, а осмотр больных – наличие сухой субэктеричной кожи, пастозности тканей, одутловатости лица, глоссомегалию, брадикардию, увеличение времени релаксации глубоких сухожильных рефлексов. Уточнить функциональное состояние щитовидной железы позволяет определение содержания ТТГ, свободного тироксина </w:t>
      </w:r>
      <w:r w:rsidR="000371F9">
        <w:rPr>
          <w:rFonts w:ascii="Times New Roman" w:hAnsi="Times New Roman"/>
          <w:sz w:val="28"/>
          <w:szCs w:val="28"/>
        </w:rPr>
        <w:t xml:space="preserve">и по показаниям антител к тиреопероксидазе </w:t>
      </w:r>
      <w:r w:rsidRPr="00925B12">
        <w:rPr>
          <w:rFonts w:ascii="Times New Roman" w:hAnsi="Times New Roman"/>
          <w:sz w:val="28"/>
          <w:szCs w:val="28"/>
        </w:rPr>
        <w:t>в венозной крови В</w:t>
      </w:r>
      <w:r w:rsidRPr="00AB79B3">
        <w:rPr>
          <w:rFonts w:ascii="Times New Roman" w:hAnsi="Times New Roman"/>
          <w:sz w:val="28"/>
          <w:szCs w:val="28"/>
          <w:vertAlign w:val="superscript"/>
        </w:rPr>
        <w:t>6</w:t>
      </w:r>
      <w:r w:rsidRPr="00925B12">
        <w:rPr>
          <w:rFonts w:ascii="Times New Roman" w:hAnsi="Times New Roman"/>
          <w:sz w:val="28"/>
          <w:szCs w:val="28"/>
        </w:rPr>
        <w:t>.</w:t>
      </w:r>
    </w:p>
    <w:p w:rsidR="00D30685" w:rsidRPr="00925B12" w:rsidRDefault="00D30685" w:rsidP="004C34C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ab/>
      </w:r>
      <w:r w:rsidRPr="00925B12">
        <w:rPr>
          <w:rFonts w:ascii="Times New Roman" w:hAnsi="Times New Roman"/>
          <w:b/>
          <w:sz w:val="28"/>
          <w:szCs w:val="28"/>
        </w:rPr>
        <w:t>Гиперпролактинемия</w:t>
      </w:r>
    </w:p>
    <w:p w:rsidR="00D30685" w:rsidRPr="00925B12" w:rsidRDefault="00D30685" w:rsidP="004C34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ab/>
        <w:t xml:space="preserve">Для исключения функциональной или опухолевой гиперпролактинемии, как причины АМК ПП, </w:t>
      </w:r>
      <w:r w:rsidR="00D96410">
        <w:rPr>
          <w:rFonts w:ascii="Times New Roman" w:hAnsi="Times New Roman"/>
          <w:sz w:val="28"/>
          <w:szCs w:val="28"/>
        </w:rPr>
        <w:t xml:space="preserve">после остановки кровотечения </w:t>
      </w:r>
      <w:r w:rsidRPr="00925B12">
        <w:rPr>
          <w:rFonts w:ascii="Times New Roman" w:hAnsi="Times New Roman"/>
          <w:sz w:val="28"/>
          <w:szCs w:val="28"/>
        </w:rPr>
        <w:t>показан</w:t>
      </w:r>
      <w:r w:rsidR="00D96410">
        <w:rPr>
          <w:rFonts w:ascii="Times New Roman" w:hAnsi="Times New Roman"/>
          <w:sz w:val="28"/>
          <w:szCs w:val="28"/>
        </w:rPr>
        <w:t>о</w:t>
      </w:r>
      <w:r w:rsidRPr="00925B12">
        <w:rPr>
          <w:rFonts w:ascii="Times New Roman" w:hAnsi="Times New Roman"/>
          <w:sz w:val="28"/>
          <w:szCs w:val="28"/>
        </w:rPr>
        <w:t xml:space="preserve"> определение содержания пролактина в венозной крови, рентгенография костей черепа с прицельным изучением размеров и конфигурации турецкого седла или МРТ головного мозга. Проведение пробного лечения допаминомиметиками </w:t>
      </w:r>
      <w:r w:rsidR="004F5D7F">
        <w:rPr>
          <w:rFonts w:ascii="Times New Roman" w:hAnsi="Times New Roman"/>
          <w:sz w:val="28"/>
          <w:szCs w:val="28"/>
        </w:rPr>
        <w:t xml:space="preserve">или растительными блокаторами допаминовых рецепторов </w:t>
      </w:r>
      <w:r w:rsidRPr="00925B12">
        <w:rPr>
          <w:rFonts w:ascii="Times New Roman" w:hAnsi="Times New Roman"/>
          <w:sz w:val="28"/>
          <w:szCs w:val="28"/>
        </w:rPr>
        <w:t>у больных с АМК ПП, возникших вследствие гиперпролактинемии, способствует восстановлению ритма и характера менструаций в течение 4 месяцев С</w:t>
      </w:r>
      <w:r w:rsidRPr="00AB79B3">
        <w:rPr>
          <w:rFonts w:ascii="Times New Roman" w:hAnsi="Times New Roman"/>
          <w:sz w:val="28"/>
          <w:szCs w:val="28"/>
          <w:vertAlign w:val="superscript"/>
        </w:rPr>
        <w:t>16</w:t>
      </w:r>
      <w:r w:rsidRPr="00925B12">
        <w:rPr>
          <w:rFonts w:ascii="Times New Roman" w:hAnsi="Times New Roman"/>
          <w:sz w:val="28"/>
          <w:szCs w:val="28"/>
        </w:rPr>
        <w:t xml:space="preserve">. </w:t>
      </w:r>
    </w:p>
    <w:p w:rsidR="00BB1D3F" w:rsidRDefault="00BB1D3F" w:rsidP="00754395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Style w:val="10"/>
          <w:rFonts w:ascii="Times New Roman" w:hAnsi="Times New Roman"/>
          <w:color w:val="auto"/>
        </w:rPr>
      </w:pPr>
      <w:bookmarkStart w:id="2" w:name="_Toc349497711"/>
    </w:p>
    <w:p w:rsidR="00D30685" w:rsidRPr="00754395" w:rsidRDefault="004F5D7F" w:rsidP="00754395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Style w:val="10"/>
          <w:rFonts w:ascii="Times New Roman" w:hAnsi="Times New Roman"/>
          <w:bCs w:val="0"/>
          <w:color w:val="auto"/>
        </w:rPr>
      </w:pPr>
      <w:r>
        <w:rPr>
          <w:rStyle w:val="10"/>
          <w:rFonts w:ascii="Times New Roman" w:hAnsi="Times New Roman"/>
          <w:color w:val="auto"/>
        </w:rPr>
        <w:tab/>
      </w:r>
      <w:r w:rsidR="00D30685" w:rsidRPr="00754395">
        <w:rPr>
          <w:rStyle w:val="10"/>
          <w:rFonts w:ascii="Times New Roman" w:hAnsi="Times New Roman"/>
          <w:color w:val="auto"/>
        </w:rPr>
        <w:t>Л</w:t>
      </w:r>
      <w:r>
        <w:rPr>
          <w:rStyle w:val="10"/>
          <w:rFonts w:ascii="Times New Roman" w:hAnsi="Times New Roman"/>
          <w:color w:val="auto"/>
        </w:rPr>
        <w:t>ЕЧЕНИЕ</w:t>
      </w:r>
      <w:r w:rsidR="00754395" w:rsidRPr="001000F0">
        <w:rPr>
          <w:rStyle w:val="10"/>
          <w:rFonts w:ascii="Times New Roman" w:hAnsi="Times New Roman"/>
          <w:color w:val="auto"/>
        </w:rPr>
        <w:t xml:space="preserve"> </w:t>
      </w:r>
      <w:r w:rsidR="00754395">
        <w:rPr>
          <w:rStyle w:val="10"/>
          <w:rFonts w:ascii="Times New Roman" w:hAnsi="Times New Roman"/>
          <w:color w:val="auto"/>
        </w:rPr>
        <w:t>АМК ПП</w:t>
      </w:r>
      <w:r w:rsidR="00D30685" w:rsidRPr="00754395">
        <w:rPr>
          <w:rStyle w:val="10"/>
          <w:rFonts w:ascii="Times New Roman" w:hAnsi="Times New Roman"/>
          <w:color w:val="auto"/>
        </w:rPr>
        <w:t xml:space="preserve"> </w:t>
      </w:r>
      <w:bookmarkEnd w:id="2"/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Показания к госпитализации:</w:t>
      </w:r>
    </w:p>
    <w:p w:rsidR="00D30685" w:rsidRPr="00925B12" w:rsidRDefault="00D30685" w:rsidP="00511A72">
      <w:pPr>
        <w:pStyle w:val="13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•</w:t>
      </w:r>
      <w:r w:rsidRPr="00925B12">
        <w:rPr>
          <w:rFonts w:ascii="Times New Roman" w:hAnsi="Times New Roman"/>
          <w:sz w:val="28"/>
          <w:szCs w:val="28"/>
        </w:rPr>
        <w:tab/>
      </w:r>
      <w:r w:rsidR="003D2847">
        <w:rPr>
          <w:rFonts w:ascii="Times New Roman" w:hAnsi="Times New Roman"/>
          <w:sz w:val="28"/>
          <w:szCs w:val="28"/>
        </w:rPr>
        <w:t>острое</w:t>
      </w:r>
      <w:r w:rsidRPr="00925B12">
        <w:rPr>
          <w:rFonts w:ascii="Times New Roman" w:hAnsi="Times New Roman"/>
          <w:sz w:val="28"/>
          <w:szCs w:val="28"/>
        </w:rPr>
        <w:t xml:space="preserve"> (</w:t>
      </w:r>
      <w:r w:rsidR="001000F0">
        <w:rPr>
          <w:rFonts w:ascii="Times New Roman" w:hAnsi="Times New Roman"/>
          <w:sz w:val="28"/>
          <w:szCs w:val="28"/>
        </w:rPr>
        <w:t>интенсивное</w:t>
      </w:r>
      <w:r w:rsidR="008237E7">
        <w:rPr>
          <w:rFonts w:ascii="Times New Roman" w:hAnsi="Times New Roman"/>
          <w:sz w:val="28"/>
          <w:szCs w:val="28"/>
        </w:rPr>
        <w:t>, тяжелое</w:t>
      </w:r>
      <w:r w:rsidRPr="00925B12">
        <w:rPr>
          <w:rFonts w:ascii="Times New Roman" w:hAnsi="Times New Roman"/>
          <w:sz w:val="28"/>
          <w:szCs w:val="28"/>
        </w:rPr>
        <w:t xml:space="preserve">) </w:t>
      </w:r>
      <w:r w:rsidR="00511A72">
        <w:rPr>
          <w:rFonts w:ascii="Times New Roman" w:hAnsi="Times New Roman"/>
          <w:sz w:val="28"/>
          <w:szCs w:val="28"/>
        </w:rPr>
        <w:t xml:space="preserve">аномальное </w:t>
      </w:r>
      <w:r w:rsidRPr="00925B12">
        <w:rPr>
          <w:rFonts w:ascii="Times New Roman" w:hAnsi="Times New Roman"/>
          <w:sz w:val="28"/>
          <w:szCs w:val="28"/>
        </w:rPr>
        <w:t xml:space="preserve">маточное кровотечение, не </w:t>
      </w:r>
      <w:r w:rsidR="001000F0">
        <w:rPr>
          <w:rFonts w:ascii="Times New Roman" w:hAnsi="Times New Roman"/>
          <w:sz w:val="28"/>
          <w:szCs w:val="28"/>
        </w:rPr>
        <w:t xml:space="preserve">уменьшающееся по объему на фоне симптоматической или гормональной </w:t>
      </w:r>
      <w:r w:rsidRPr="00925B12">
        <w:rPr>
          <w:rFonts w:ascii="Times New Roman" w:hAnsi="Times New Roman"/>
          <w:sz w:val="28"/>
          <w:szCs w:val="28"/>
        </w:rPr>
        <w:t xml:space="preserve"> медикаментозной терапией; </w:t>
      </w:r>
    </w:p>
    <w:p w:rsidR="00D30685" w:rsidRPr="00925B12" w:rsidRDefault="00D30685" w:rsidP="00511A72">
      <w:pPr>
        <w:pStyle w:val="13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•</w:t>
      </w:r>
      <w:r w:rsidRPr="00925B12">
        <w:rPr>
          <w:rFonts w:ascii="Times New Roman" w:hAnsi="Times New Roman"/>
          <w:sz w:val="28"/>
          <w:szCs w:val="28"/>
        </w:rPr>
        <w:tab/>
        <w:t>угрожаемое жизни снижение гемоглобина (ниже 70-80 г/л) и гематокрита (ниже 20%)</w:t>
      </w:r>
      <w:r w:rsidR="008237E7">
        <w:rPr>
          <w:rFonts w:ascii="Times New Roman" w:hAnsi="Times New Roman"/>
          <w:sz w:val="28"/>
          <w:szCs w:val="28"/>
        </w:rPr>
        <w:t>, нестабильная гемодинамика</w:t>
      </w:r>
      <w:r w:rsidRPr="00925B12">
        <w:rPr>
          <w:rFonts w:ascii="Times New Roman" w:hAnsi="Times New Roman"/>
          <w:sz w:val="28"/>
          <w:szCs w:val="28"/>
        </w:rPr>
        <w:t>;</w:t>
      </w:r>
    </w:p>
    <w:p w:rsidR="00D30685" w:rsidRPr="00925B12" w:rsidRDefault="00D30685" w:rsidP="00511A72">
      <w:pPr>
        <w:pStyle w:val="13"/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•</w:t>
      </w:r>
      <w:r w:rsidRPr="00925B12">
        <w:rPr>
          <w:rFonts w:ascii="Times New Roman" w:hAnsi="Times New Roman"/>
          <w:sz w:val="28"/>
          <w:szCs w:val="28"/>
        </w:rPr>
        <w:tab/>
        <w:t>необходимость хирургического лечения и гемотрансфузии.</w:t>
      </w:r>
    </w:p>
    <w:p w:rsidR="00D96410" w:rsidRDefault="00D96410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Показания</w:t>
      </w:r>
      <w:r w:rsidRPr="00D96410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проведению реанимационных мероприятий в палате интенсивной терапии:</w:t>
      </w:r>
    </w:p>
    <w:p w:rsidR="00D96410" w:rsidRDefault="00D96410" w:rsidP="0059058B">
      <w:pPr>
        <w:pStyle w:val="13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геморрагический шок</w:t>
      </w:r>
    </w:p>
    <w:p w:rsidR="00D96410" w:rsidRDefault="00D96410" w:rsidP="0059058B">
      <w:pPr>
        <w:pStyle w:val="13"/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АМК на фоне гемофилического заболевания или нарушения</w:t>
      </w:r>
    </w:p>
    <w:p w:rsidR="00D30685" w:rsidRPr="00925B12" w:rsidRDefault="00511A72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Немедикаментозное лечение</w:t>
      </w:r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Отсутствуют доказательные данные, под</w:t>
      </w:r>
      <w:r w:rsidR="000371F9">
        <w:rPr>
          <w:rFonts w:ascii="Times New Roman" w:hAnsi="Times New Roman"/>
          <w:sz w:val="28"/>
          <w:szCs w:val="28"/>
        </w:rPr>
        <w:t>тверждающие целесообразность не</w:t>
      </w:r>
      <w:r w:rsidRPr="00925B12">
        <w:rPr>
          <w:rFonts w:ascii="Times New Roman" w:hAnsi="Times New Roman"/>
          <w:sz w:val="28"/>
          <w:szCs w:val="28"/>
        </w:rPr>
        <w:t xml:space="preserve">медикаментозной терапии больных с </w:t>
      </w:r>
      <w:r w:rsidR="00511A72">
        <w:rPr>
          <w:rFonts w:ascii="Times New Roman" w:hAnsi="Times New Roman"/>
          <w:sz w:val="28"/>
          <w:szCs w:val="28"/>
        </w:rPr>
        <w:t xml:space="preserve">аномальными </w:t>
      </w:r>
      <w:r w:rsidRPr="00925B12">
        <w:rPr>
          <w:rFonts w:ascii="Times New Roman" w:hAnsi="Times New Roman"/>
          <w:sz w:val="28"/>
          <w:szCs w:val="28"/>
        </w:rPr>
        <w:t>маточными кровотечениями пубертатного периода кроме ситуаций, требующих хирургического вмешательства.</w:t>
      </w:r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5B12">
        <w:rPr>
          <w:rFonts w:ascii="Times New Roman" w:hAnsi="Times New Roman"/>
          <w:b/>
          <w:sz w:val="28"/>
          <w:szCs w:val="28"/>
        </w:rPr>
        <w:t>Х</w:t>
      </w:r>
      <w:r w:rsidR="00511A72">
        <w:rPr>
          <w:rFonts w:ascii="Times New Roman" w:hAnsi="Times New Roman"/>
          <w:b/>
          <w:sz w:val="28"/>
          <w:szCs w:val="28"/>
        </w:rPr>
        <w:t>ирургическое</w:t>
      </w:r>
      <w:r w:rsidRPr="00925B12">
        <w:rPr>
          <w:rFonts w:ascii="Times New Roman" w:hAnsi="Times New Roman"/>
          <w:b/>
          <w:sz w:val="28"/>
          <w:szCs w:val="28"/>
        </w:rPr>
        <w:t xml:space="preserve"> </w:t>
      </w:r>
      <w:r w:rsidR="00511A72">
        <w:rPr>
          <w:rFonts w:ascii="Times New Roman" w:hAnsi="Times New Roman"/>
          <w:b/>
          <w:sz w:val="28"/>
          <w:szCs w:val="28"/>
        </w:rPr>
        <w:t>лечение</w:t>
      </w:r>
    </w:p>
    <w:p w:rsidR="000371F9" w:rsidRPr="00925B12" w:rsidRDefault="000371F9" w:rsidP="000371F9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6C27AE">
        <w:rPr>
          <w:rFonts w:ascii="Times New Roman" w:hAnsi="Times New Roman"/>
          <w:sz w:val="28"/>
        </w:rPr>
        <w:t>Выскабливание полости матки у подростков применяется редко А</w:t>
      </w:r>
      <w:r w:rsidRPr="006C27AE">
        <w:rPr>
          <w:rFonts w:ascii="Times New Roman" w:hAnsi="Times New Roman"/>
          <w:sz w:val="28"/>
          <w:vertAlign w:val="superscript"/>
        </w:rPr>
        <w:t>10</w:t>
      </w:r>
      <w:r w:rsidRPr="006C27AE">
        <w:rPr>
          <w:rFonts w:ascii="Times New Roman" w:hAnsi="Times New Roman"/>
          <w:sz w:val="28"/>
        </w:rPr>
        <w:t xml:space="preserve">. </w:t>
      </w:r>
      <w:r w:rsidRPr="00925B12">
        <w:rPr>
          <w:rFonts w:ascii="Times New Roman" w:hAnsi="Times New Roman"/>
          <w:sz w:val="28"/>
          <w:szCs w:val="28"/>
        </w:rPr>
        <w:t>Показаниями к хирургическому лечению являются:</w:t>
      </w:r>
    </w:p>
    <w:p w:rsidR="000371F9" w:rsidRPr="00925B12" w:rsidRDefault="000371F9" w:rsidP="000371F9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•</w:t>
      </w:r>
      <w:r w:rsidRPr="00925B12">
        <w:rPr>
          <w:rFonts w:ascii="Times New Roman" w:hAnsi="Times New Roman"/>
          <w:sz w:val="28"/>
          <w:szCs w:val="28"/>
        </w:rPr>
        <w:tab/>
        <w:t xml:space="preserve">острое </w:t>
      </w:r>
      <w:r>
        <w:rPr>
          <w:rFonts w:ascii="Times New Roman" w:hAnsi="Times New Roman"/>
          <w:sz w:val="28"/>
          <w:szCs w:val="28"/>
        </w:rPr>
        <w:t>(интенсивное, тяжелое)</w:t>
      </w:r>
      <w:r w:rsidRPr="00925B12">
        <w:rPr>
          <w:rFonts w:ascii="Times New Roman" w:hAnsi="Times New Roman"/>
          <w:sz w:val="28"/>
          <w:szCs w:val="28"/>
        </w:rPr>
        <w:t xml:space="preserve"> маточное кровотечение, не останавливающееся на фоне медикаментозной терапии; </w:t>
      </w:r>
    </w:p>
    <w:p w:rsidR="000371F9" w:rsidRDefault="000371F9" w:rsidP="000371F9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•</w:t>
      </w:r>
      <w:r w:rsidRPr="00925B12">
        <w:rPr>
          <w:rFonts w:ascii="Times New Roman" w:hAnsi="Times New Roman"/>
          <w:sz w:val="28"/>
          <w:szCs w:val="28"/>
        </w:rPr>
        <w:tab/>
        <w:t>наличие клинических и ультразвуковых признаков полипов эндометрия и/или цервикального канала.</w:t>
      </w:r>
    </w:p>
    <w:p w:rsidR="00815108" w:rsidRPr="006C27AE" w:rsidRDefault="00815108" w:rsidP="00815108">
      <w:pPr>
        <w:tabs>
          <w:tab w:val="left" w:pos="993"/>
        </w:tabs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6C27AE">
        <w:rPr>
          <w:rFonts w:ascii="Times New Roman" w:hAnsi="Times New Roman"/>
          <w:sz w:val="28"/>
        </w:rPr>
        <w:t>Выбор в пользу хирургического лечения должен основываться на следующих факторах:</w:t>
      </w:r>
    </w:p>
    <w:p w:rsidR="00815108" w:rsidRPr="006C27AE" w:rsidRDefault="00815108" w:rsidP="0059058B">
      <w:pPr>
        <w:pStyle w:val="a8"/>
        <w:numPr>
          <w:ilvl w:val="0"/>
          <w:numId w:val="10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C27AE">
        <w:rPr>
          <w:rFonts w:ascii="Times New Roman" w:hAnsi="Times New Roman"/>
          <w:sz w:val="28"/>
        </w:rPr>
        <w:t>стабильность клинического состояния</w:t>
      </w:r>
    </w:p>
    <w:p w:rsidR="00815108" w:rsidRPr="006C27AE" w:rsidRDefault="00815108" w:rsidP="0059058B">
      <w:pPr>
        <w:pStyle w:val="a8"/>
        <w:numPr>
          <w:ilvl w:val="0"/>
          <w:numId w:val="10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C27AE">
        <w:rPr>
          <w:rFonts w:ascii="Times New Roman" w:hAnsi="Times New Roman"/>
          <w:sz w:val="28"/>
        </w:rPr>
        <w:t xml:space="preserve">тяжесть кровотечения </w:t>
      </w:r>
    </w:p>
    <w:p w:rsidR="00815108" w:rsidRPr="006C27AE" w:rsidRDefault="00815108" w:rsidP="0059058B">
      <w:pPr>
        <w:pStyle w:val="a8"/>
        <w:numPr>
          <w:ilvl w:val="0"/>
          <w:numId w:val="10"/>
        </w:numPr>
        <w:tabs>
          <w:tab w:val="clear" w:pos="1440"/>
          <w:tab w:val="num" w:pos="0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6C27AE">
        <w:rPr>
          <w:rFonts w:ascii="Times New Roman" w:hAnsi="Times New Roman"/>
          <w:sz w:val="28"/>
        </w:rPr>
        <w:t>наличие противопоказаний для медикаментозного лечения или отсутствие «ответа» на нее. Противопоказания включают существенные структурные нарушения в полости матки</w:t>
      </w:r>
      <w:r>
        <w:rPr>
          <w:rFonts w:ascii="Times New Roman" w:hAnsi="Times New Roman"/>
          <w:sz w:val="28"/>
        </w:rPr>
        <w:t xml:space="preserve">. </w:t>
      </w:r>
    </w:p>
    <w:p w:rsidR="00815108" w:rsidRPr="00D4412E" w:rsidRDefault="00815108" w:rsidP="00815108">
      <w:pPr>
        <w:tabs>
          <w:tab w:val="num" w:pos="0"/>
        </w:tabs>
        <w:spacing w:after="0" w:line="360" w:lineRule="auto"/>
        <w:ind w:firstLine="720"/>
        <w:jc w:val="both"/>
        <w:rPr>
          <w:rFonts w:ascii="Times New Roman" w:hAnsi="Times New Roman"/>
          <w:sz w:val="28"/>
        </w:rPr>
      </w:pPr>
      <w:r w:rsidRPr="00D4412E">
        <w:rPr>
          <w:rFonts w:ascii="Times New Roman" w:hAnsi="Times New Roman"/>
          <w:sz w:val="28"/>
        </w:rPr>
        <w:t xml:space="preserve">С 2012 года в России для дифференцированной диагностики причины </w:t>
      </w:r>
      <w:r>
        <w:rPr>
          <w:rFonts w:ascii="Times New Roman" w:hAnsi="Times New Roman"/>
          <w:sz w:val="28"/>
        </w:rPr>
        <w:t xml:space="preserve">АМК у девочек-подростков </w:t>
      </w:r>
      <w:r w:rsidRPr="00D4412E">
        <w:rPr>
          <w:rFonts w:ascii="Times New Roman" w:hAnsi="Times New Roman"/>
          <w:sz w:val="28"/>
        </w:rPr>
        <w:t xml:space="preserve">с успехом начала применяться офисная гистероскопия </w:t>
      </w:r>
      <w:r>
        <w:rPr>
          <w:rFonts w:ascii="Times New Roman" w:hAnsi="Times New Roman"/>
          <w:sz w:val="28"/>
        </w:rPr>
        <w:t xml:space="preserve">в стационарных условиях </w:t>
      </w:r>
      <w:r w:rsidRPr="00D4412E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  <w:vertAlign w:val="superscript"/>
        </w:rPr>
        <w:t>40</w:t>
      </w:r>
      <w:r w:rsidRPr="00D4412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D30685" w:rsidRPr="00925B12" w:rsidRDefault="00D30685" w:rsidP="000371F9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Хирургическое вмешательство требует обязательного гистероскопического контроля, поэтому должно осуществляться в стационаре, </w:t>
      </w:r>
      <w:r w:rsidR="001000F0">
        <w:rPr>
          <w:rFonts w:ascii="Times New Roman" w:hAnsi="Times New Roman"/>
          <w:sz w:val="28"/>
          <w:szCs w:val="28"/>
        </w:rPr>
        <w:t xml:space="preserve">в котором работают </w:t>
      </w:r>
      <w:r w:rsidRPr="00925B12">
        <w:rPr>
          <w:rFonts w:ascii="Times New Roman" w:hAnsi="Times New Roman"/>
          <w:sz w:val="28"/>
          <w:szCs w:val="28"/>
        </w:rPr>
        <w:t>специалист</w:t>
      </w:r>
      <w:r w:rsidR="001000F0">
        <w:rPr>
          <w:rFonts w:ascii="Times New Roman" w:hAnsi="Times New Roman"/>
          <w:sz w:val="28"/>
          <w:szCs w:val="28"/>
        </w:rPr>
        <w:t>ы</w:t>
      </w:r>
      <w:r w:rsidRPr="00925B12">
        <w:rPr>
          <w:rFonts w:ascii="Times New Roman" w:hAnsi="Times New Roman"/>
          <w:sz w:val="28"/>
          <w:szCs w:val="28"/>
        </w:rPr>
        <w:t xml:space="preserve"> и </w:t>
      </w:r>
      <w:r w:rsidR="001000F0">
        <w:rPr>
          <w:rFonts w:ascii="Times New Roman" w:hAnsi="Times New Roman"/>
          <w:sz w:val="28"/>
          <w:szCs w:val="28"/>
        </w:rPr>
        <w:t xml:space="preserve">имеется </w:t>
      </w:r>
      <w:r w:rsidRPr="00925B12">
        <w:rPr>
          <w:rFonts w:ascii="Times New Roman" w:hAnsi="Times New Roman"/>
          <w:sz w:val="28"/>
          <w:szCs w:val="28"/>
        </w:rPr>
        <w:t>соответствующ</w:t>
      </w:r>
      <w:r w:rsidR="001000F0">
        <w:rPr>
          <w:rFonts w:ascii="Times New Roman" w:hAnsi="Times New Roman"/>
          <w:sz w:val="28"/>
          <w:szCs w:val="28"/>
        </w:rPr>
        <w:t>ая</w:t>
      </w:r>
      <w:r w:rsidRPr="00925B12">
        <w:rPr>
          <w:rFonts w:ascii="Times New Roman" w:hAnsi="Times New Roman"/>
          <w:sz w:val="28"/>
          <w:szCs w:val="28"/>
        </w:rPr>
        <w:t xml:space="preserve"> медицинск</w:t>
      </w:r>
      <w:r w:rsidR="001000F0">
        <w:rPr>
          <w:rFonts w:ascii="Times New Roman" w:hAnsi="Times New Roman"/>
          <w:sz w:val="28"/>
          <w:szCs w:val="28"/>
        </w:rPr>
        <w:t>ая</w:t>
      </w:r>
      <w:r w:rsidRPr="00925B12">
        <w:rPr>
          <w:rFonts w:ascii="Times New Roman" w:hAnsi="Times New Roman"/>
          <w:sz w:val="28"/>
          <w:szCs w:val="28"/>
        </w:rPr>
        <w:t xml:space="preserve"> аппаратур</w:t>
      </w:r>
      <w:r w:rsidR="001000F0">
        <w:rPr>
          <w:rFonts w:ascii="Times New Roman" w:hAnsi="Times New Roman"/>
          <w:sz w:val="28"/>
          <w:szCs w:val="28"/>
        </w:rPr>
        <w:t>а и возможности оказания интенсивной и реанимационной помощи</w:t>
      </w:r>
      <w:r w:rsidRPr="00925B12">
        <w:rPr>
          <w:rFonts w:ascii="Times New Roman" w:hAnsi="Times New Roman"/>
          <w:sz w:val="28"/>
          <w:szCs w:val="28"/>
        </w:rPr>
        <w:t xml:space="preserve">. </w:t>
      </w:r>
    </w:p>
    <w:p w:rsidR="00D30685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В</w:t>
      </w:r>
      <w:r w:rsidR="00815108">
        <w:rPr>
          <w:rFonts w:ascii="Times New Roman" w:hAnsi="Times New Roman"/>
          <w:sz w:val="28"/>
          <w:szCs w:val="28"/>
        </w:rPr>
        <w:t xml:space="preserve">ыявление при обследовании </w:t>
      </w:r>
      <w:r w:rsidRPr="00925B12">
        <w:rPr>
          <w:rFonts w:ascii="Times New Roman" w:hAnsi="Times New Roman"/>
          <w:sz w:val="28"/>
          <w:szCs w:val="28"/>
        </w:rPr>
        <w:t xml:space="preserve"> </w:t>
      </w:r>
      <w:r w:rsidR="00815108">
        <w:rPr>
          <w:rFonts w:ascii="Times New Roman" w:hAnsi="Times New Roman"/>
          <w:sz w:val="28"/>
          <w:szCs w:val="28"/>
        </w:rPr>
        <w:t>девочек-подростков с АМК</w:t>
      </w:r>
      <w:r w:rsidR="00815108" w:rsidRPr="00925B12">
        <w:rPr>
          <w:rFonts w:ascii="Times New Roman" w:hAnsi="Times New Roman"/>
          <w:sz w:val="28"/>
          <w:szCs w:val="28"/>
        </w:rPr>
        <w:t xml:space="preserve"> объемн</w:t>
      </w:r>
      <w:r w:rsidR="00815108">
        <w:rPr>
          <w:rFonts w:ascii="Times New Roman" w:hAnsi="Times New Roman"/>
          <w:sz w:val="28"/>
          <w:szCs w:val="28"/>
        </w:rPr>
        <w:t>ого</w:t>
      </w:r>
      <w:r w:rsidR="00815108" w:rsidRPr="00925B12">
        <w:rPr>
          <w:rFonts w:ascii="Times New Roman" w:hAnsi="Times New Roman"/>
          <w:sz w:val="28"/>
          <w:szCs w:val="28"/>
        </w:rPr>
        <w:t xml:space="preserve"> образовани</w:t>
      </w:r>
      <w:r w:rsidR="00815108">
        <w:rPr>
          <w:rFonts w:ascii="Times New Roman" w:hAnsi="Times New Roman"/>
          <w:sz w:val="28"/>
          <w:szCs w:val="28"/>
        </w:rPr>
        <w:t>я</w:t>
      </w:r>
      <w:r w:rsidR="00815108" w:rsidRPr="00925B12">
        <w:rPr>
          <w:rFonts w:ascii="Times New Roman" w:hAnsi="Times New Roman"/>
          <w:sz w:val="28"/>
          <w:szCs w:val="28"/>
        </w:rPr>
        <w:t xml:space="preserve"> в области придатков матки </w:t>
      </w:r>
      <w:r w:rsidRPr="00925B12">
        <w:rPr>
          <w:rFonts w:ascii="Times New Roman" w:hAnsi="Times New Roman"/>
          <w:sz w:val="28"/>
          <w:szCs w:val="28"/>
        </w:rPr>
        <w:t>(эндометриоидной, дермоидной</w:t>
      </w:r>
      <w:r w:rsidR="00815108">
        <w:rPr>
          <w:rFonts w:ascii="Times New Roman" w:hAnsi="Times New Roman"/>
          <w:sz w:val="28"/>
          <w:szCs w:val="28"/>
        </w:rPr>
        <w:t>,</w:t>
      </w:r>
      <w:r w:rsidRPr="00925B12">
        <w:rPr>
          <w:rFonts w:ascii="Times New Roman" w:hAnsi="Times New Roman"/>
          <w:sz w:val="28"/>
          <w:szCs w:val="28"/>
        </w:rPr>
        <w:t xml:space="preserve"> фолликулярной </w:t>
      </w:r>
      <w:r w:rsidR="00815108">
        <w:rPr>
          <w:rFonts w:ascii="Times New Roman" w:hAnsi="Times New Roman"/>
          <w:sz w:val="28"/>
          <w:szCs w:val="28"/>
        </w:rPr>
        <w:t xml:space="preserve">кисты </w:t>
      </w:r>
      <w:r w:rsidRPr="00925B12">
        <w:rPr>
          <w:rFonts w:ascii="Times New Roman" w:hAnsi="Times New Roman"/>
          <w:sz w:val="28"/>
          <w:szCs w:val="28"/>
        </w:rPr>
        <w:t>или кисты желтого тела</w:t>
      </w:r>
      <w:r w:rsidR="00815108">
        <w:rPr>
          <w:rFonts w:ascii="Times New Roman" w:hAnsi="Times New Roman"/>
          <w:sz w:val="28"/>
          <w:szCs w:val="28"/>
        </w:rPr>
        <w:t xml:space="preserve"> яичника</w:t>
      </w:r>
      <w:r w:rsidRPr="00925B12">
        <w:rPr>
          <w:rFonts w:ascii="Times New Roman" w:hAnsi="Times New Roman"/>
          <w:sz w:val="28"/>
          <w:szCs w:val="28"/>
        </w:rPr>
        <w:t xml:space="preserve">, персистирующей более 3-х месяцев) </w:t>
      </w:r>
      <w:r w:rsidR="00815108">
        <w:rPr>
          <w:rFonts w:ascii="Times New Roman" w:hAnsi="Times New Roman"/>
          <w:sz w:val="28"/>
          <w:szCs w:val="28"/>
        </w:rPr>
        <w:t xml:space="preserve">является показанием </w:t>
      </w:r>
      <w:r w:rsidR="008E70A1">
        <w:rPr>
          <w:rFonts w:ascii="Times New Roman" w:hAnsi="Times New Roman"/>
          <w:sz w:val="28"/>
          <w:szCs w:val="28"/>
        </w:rPr>
        <w:t xml:space="preserve">для </w:t>
      </w:r>
      <w:r w:rsidR="00D4412E">
        <w:rPr>
          <w:rFonts w:ascii="Times New Roman" w:hAnsi="Times New Roman"/>
          <w:sz w:val="28"/>
          <w:szCs w:val="28"/>
        </w:rPr>
        <w:t>хирургическо</w:t>
      </w:r>
      <w:r w:rsidR="00815108">
        <w:rPr>
          <w:rFonts w:ascii="Times New Roman" w:hAnsi="Times New Roman"/>
          <w:sz w:val="28"/>
          <w:szCs w:val="28"/>
        </w:rPr>
        <w:t>го</w:t>
      </w:r>
      <w:r w:rsidR="00D4412E">
        <w:rPr>
          <w:rFonts w:ascii="Times New Roman" w:hAnsi="Times New Roman"/>
          <w:sz w:val="28"/>
          <w:szCs w:val="28"/>
        </w:rPr>
        <w:t xml:space="preserve"> лечени</w:t>
      </w:r>
      <w:r w:rsidR="00815108">
        <w:rPr>
          <w:rFonts w:ascii="Times New Roman" w:hAnsi="Times New Roman"/>
          <w:sz w:val="28"/>
          <w:szCs w:val="28"/>
        </w:rPr>
        <w:t xml:space="preserve">я предпочтительно лапароскопическим доступом после остановки кровотечения.  </w:t>
      </w:r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25B12">
        <w:rPr>
          <w:rFonts w:ascii="Times New Roman" w:hAnsi="Times New Roman"/>
          <w:b/>
          <w:sz w:val="28"/>
          <w:szCs w:val="28"/>
        </w:rPr>
        <w:t>М</w:t>
      </w:r>
      <w:r w:rsidR="00511A72">
        <w:rPr>
          <w:rFonts w:ascii="Times New Roman" w:hAnsi="Times New Roman"/>
          <w:b/>
          <w:sz w:val="28"/>
          <w:szCs w:val="28"/>
        </w:rPr>
        <w:t>едикаментозное лечение</w:t>
      </w:r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Общими целями медикаментозного лечения </w:t>
      </w:r>
      <w:r w:rsidR="00511A72">
        <w:rPr>
          <w:rFonts w:ascii="Times New Roman" w:hAnsi="Times New Roman"/>
          <w:sz w:val="28"/>
          <w:szCs w:val="28"/>
        </w:rPr>
        <w:t xml:space="preserve">аномальных </w:t>
      </w:r>
      <w:r w:rsidRPr="00925B12">
        <w:rPr>
          <w:rFonts w:ascii="Times New Roman" w:hAnsi="Times New Roman"/>
          <w:sz w:val="28"/>
          <w:szCs w:val="28"/>
        </w:rPr>
        <w:t>маточных кровотечений пубертатного периода являются А</w:t>
      </w:r>
      <w:r w:rsidRPr="00D4412E">
        <w:rPr>
          <w:rFonts w:ascii="Times New Roman" w:hAnsi="Times New Roman"/>
          <w:sz w:val="28"/>
          <w:szCs w:val="28"/>
          <w:vertAlign w:val="superscript"/>
        </w:rPr>
        <w:t>17,18</w:t>
      </w:r>
      <w:r w:rsidR="00292754">
        <w:rPr>
          <w:rFonts w:ascii="Times New Roman" w:hAnsi="Times New Roman"/>
          <w:sz w:val="28"/>
          <w:szCs w:val="28"/>
          <w:vertAlign w:val="superscript"/>
        </w:rPr>
        <w:t>,63</w:t>
      </w:r>
      <w:r w:rsidRPr="00925B12">
        <w:rPr>
          <w:rFonts w:ascii="Times New Roman" w:hAnsi="Times New Roman"/>
          <w:sz w:val="28"/>
          <w:szCs w:val="28"/>
        </w:rPr>
        <w:t>:</w:t>
      </w:r>
    </w:p>
    <w:p w:rsidR="00D30685" w:rsidRPr="00925B12" w:rsidRDefault="00D30685" w:rsidP="00511A72">
      <w:pPr>
        <w:pStyle w:val="1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•</w:t>
      </w:r>
      <w:r w:rsidRPr="00925B12">
        <w:rPr>
          <w:rFonts w:ascii="Times New Roman" w:hAnsi="Times New Roman"/>
          <w:sz w:val="28"/>
          <w:szCs w:val="28"/>
        </w:rPr>
        <w:tab/>
        <w:t>остановка кровотечения во избежание острого геморрагического синдрома;</w:t>
      </w:r>
    </w:p>
    <w:p w:rsidR="00D30685" w:rsidRPr="00925B12" w:rsidRDefault="00D30685" w:rsidP="00511A72">
      <w:pPr>
        <w:pStyle w:val="1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•</w:t>
      </w:r>
      <w:r w:rsidRPr="00925B12">
        <w:rPr>
          <w:rFonts w:ascii="Times New Roman" w:hAnsi="Times New Roman"/>
          <w:sz w:val="28"/>
          <w:szCs w:val="28"/>
        </w:rPr>
        <w:tab/>
        <w:t>антианемическая терапия;</w:t>
      </w:r>
    </w:p>
    <w:p w:rsidR="00D30685" w:rsidRPr="00925B12" w:rsidRDefault="00D30685" w:rsidP="00511A72">
      <w:pPr>
        <w:pStyle w:val="1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•</w:t>
      </w:r>
      <w:r w:rsidRPr="00925B12">
        <w:rPr>
          <w:rFonts w:ascii="Times New Roman" w:hAnsi="Times New Roman"/>
          <w:sz w:val="28"/>
          <w:szCs w:val="28"/>
        </w:rPr>
        <w:tab/>
        <w:t xml:space="preserve">коррекция психического статуса; </w:t>
      </w:r>
    </w:p>
    <w:p w:rsidR="00D30685" w:rsidRPr="00925B12" w:rsidRDefault="00D30685" w:rsidP="00511A72">
      <w:pPr>
        <w:pStyle w:val="1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•</w:t>
      </w:r>
      <w:r w:rsidRPr="00925B12">
        <w:rPr>
          <w:rFonts w:ascii="Times New Roman" w:hAnsi="Times New Roman"/>
          <w:sz w:val="28"/>
          <w:szCs w:val="28"/>
        </w:rPr>
        <w:tab/>
        <w:t>стабилизация и коррекция менструального цикла и состояния эндометрия</w:t>
      </w:r>
      <w:r w:rsidR="00C65D80">
        <w:rPr>
          <w:rFonts w:ascii="Times New Roman" w:hAnsi="Times New Roman"/>
          <w:sz w:val="28"/>
          <w:szCs w:val="28"/>
        </w:rPr>
        <w:t xml:space="preserve"> А</w:t>
      </w:r>
      <w:r w:rsidR="00C65D80" w:rsidRPr="00C65D80">
        <w:rPr>
          <w:rFonts w:ascii="Times New Roman" w:hAnsi="Times New Roman"/>
          <w:sz w:val="28"/>
          <w:szCs w:val="28"/>
          <w:vertAlign w:val="superscript"/>
        </w:rPr>
        <w:t>7</w:t>
      </w:r>
      <w:r w:rsidRPr="00925B12">
        <w:rPr>
          <w:rFonts w:ascii="Times New Roman" w:hAnsi="Times New Roman"/>
          <w:sz w:val="28"/>
          <w:szCs w:val="28"/>
        </w:rPr>
        <w:t>.</w:t>
      </w:r>
    </w:p>
    <w:p w:rsidR="00D96410" w:rsidRPr="00D96410" w:rsidRDefault="00D96410" w:rsidP="00D96410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410">
        <w:rPr>
          <w:rFonts w:ascii="Times New Roman" w:hAnsi="Times New Roman"/>
          <w:sz w:val="28"/>
          <w:szCs w:val="28"/>
        </w:rPr>
        <w:t xml:space="preserve">При поступлении пациентки с тяжелым АМК ПП часто возникают трудности с оценкой объема кровопотери до поступления. Обычной практикой является выяснение длительности кровотечения и количества  использованных средств для сбора истекающей крови с учетом их впитывающей способности. В процессе динамического наблюдения за пациенткой  с тяжелым маточным кровотечением  полезно использовать гравиметрический способ прямой оценки кровопотери (сравнение веса сухого и промоченного впитывающего материала). </w:t>
      </w:r>
    </w:p>
    <w:p w:rsidR="00D96410" w:rsidRPr="00D96410" w:rsidRDefault="00D96410" w:rsidP="00D96410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6410">
        <w:rPr>
          <w:rFonts w:ascii="Times New Roman" w:hAnsi="Times New Roman"/>
          <w:sz w:val="28"/>
          <w:szCs w:val="28"/>
        </w:rPr>
        <w:tab/>
      </w:r>
      <w:r w:rsidR="00A11C89">
        <w:rPr>
          <w:rFonts w:ascii="Times New Roman" w:hAnsi="Times New Roman"/>
          <w:sz w:val="28"/>
          <w:szCs w:val="28"/>
        </w:rPr>
        <w:t>Необходимо в первую очередь оценить</w:t>
      </w:r>
      <w:r w:rsidRPr="00D96410">
        <w:rPr>
          <w:rFonts w:ascii="Times New Roman" w:hAnsi="Times New Roman"/>
          <w:sz w:val="28"/>
          <w:szCs w:val="28"/>
        </w:rPr>
        <w:t xml:space="preserve"> клинически</w:t>
      </w:r>
      <w:r w:rsidR="00A11C89">
        <w:rPr>
          <w:rFonts w:ascii="Times New Roman" w:hAnsi="Times New Roman"/>
          <w:sz w:val="28"/>
          <w:szCs w:val="28"/>
        </w:rPr>
        <w:t>е признак</w:t>
      </w:r>
      <w:r w:rsidRPr="00D96410">
        <w:rPr>
          <w:rFonts w:ascii="Times New Roman" w:hAnsi="Times New Roman"/>
          <w:sz w:val="28"/>
          <w:szCs w:val="28"/>
        </w:rPr>
        <w:t xml:space="preserve">и  компенсированного  геморрагического шока как осложнения </w:t>
      </w:r>
      <w:r w:rsidR="00A11C89">
        <w:rPr>
          <w:rFonts w:ascii="Times New Roman" w:hAnsi="Times New Roman"/>
          <w:sz w:val="28"/>
          <w:szCs w:val="28"/>
        </w:rPr>
        <w:t>АМК ПП:</w:t>
      </w:r>
    </w:p>
    <w:p w:rsidR="00D96410" w:rsidRDefault="00D96410" w:rsidP="0059058B">
      <w:pPr>
        <w:pStyle w:val="13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D96410">
        <w:rPr>
          <w:rFonts w:ascii="Times New Roman" w:hAnsi="Times New Roman"/>
          <w:sz w:val="28"/>
          <w:szCs w:val="28"/>
        </w:rPr>
        <w:t>со стороны ЦНС – возбуждение</w:t>
      </w:r>
    </w:p>
    <w:p w:rsidR="00A11C89" w:rsidRDefault="00A11C89" w:rsidP="0059058B">
      <w:pPr>
        <w:pStyle w:val="13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D96410">
        <w:rPr>
          <w:rFonts w:ascii="Times New Roman" w:hAnsi="Times New Roman"/>
          <w:sz w:val="28"/>
          <w:szCs w:val="28"/>
        </w:rPr>
        <w:t>тахикардия (более 150% к норме покоя)</w:t>
      </w:r>
    </w:p>
    <w:p w:rsidR="00A11C89" w:rsidRDefault="00A11C89" w:rsidP="0059058B">
      <w:pPr>
        <w:pStyle w:val="13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D96410">
        <w:rPr>
          <w:rFonts w:ascii="Times New Roman" w:hAnsi="Times New Roman"/>
          <w:sz w:val="28"/>
          <w:szCs w:val="28"/>
        </w:rPr>
        <w:t>похолодание конечностей</w:t>
      </w:r>
    </w:p>
    <w:p w:rsidR="00A11C89" w:rsidRDefault="00A11C89" w:rsidP="0059058B">
      <w:pPr>
        <w:pStyle w:val="13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D96410">
        <w:rPr>
          <w:rFonts w:ascii="Times New Roman" w:hAnsi="Times New Roman"/>
          <w:sz w:val="28"/>
          <w:szCs w:val="28"/>
        </w:rPr>
        <w:t>удлинение времени капиллярного наполнения</w:t>
      </w:r>
    </w:p>
    <w:p w:rsidR="00A11C89" w:rsidRDefault="00A11C89" w:rsidP="0059058B">
      <w:pPr>
        <w:pStyle w:val="13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D96410">
        <w:rPr>
          <w:rFonts w:ascii="Times New Roman" w:hAnsi="Times New Roman"/>
          <w:sz w:val="28"/>
          <w:szCs w:val="28"/>
        </w:rPr>
        <w:t>слабый периферический пульс по сравнению с центральным пульсом</w:t>
      </w:r>
    </w:p>
    <w:p w:rsidR="00A11C89" w:rsidRDefault="00A11C89" w:rsidP="0059058B">
      <w:pPr>
        <w:pStyle w:val="1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6410">
        <w:rPr>
          <w:rFonts w:ascii="Times New Roman" w:hAnsi="Times New Roman"/>
          <w:sz w:val="28"/>
          <w:szCs w:val="28"/>
        </w:rPr>
        <w:t>АД в пределах нормы покоя (в связи с чем эта стадия носит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410">
        <w:rPr>
          <w:rFonts w:ascii="Times New Roman" w:hAnsi="Times New Roman"/>
          <w:sz w:val="28"/>
          <w:szCs w:val="28"/>
        </w:rPr>
        <w:t>название прешок)</w:t>
      </w:r>
    </w:p>
    <w:p w:rsidR="00D96410" w:rsidRDefault="00D96410" w:rsidP="0059058B">
      <w:pPr>
        <w:pStyle w:val="13"/>
        <w:widowControl w:val="0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11C89">
        <w:rPr>
          <w:rFonts w:ascii="Times New Roman" w:hAnsi="Times New Roman"/>
          <w:sz w:val="28"/>
          <w:szCs w:val="28"/>
        </w:rPr>
        <w:t>шоковый индекс (Альговера = ЧСС/АД сист.) увеличен, что отражает относительную гипотензию</w:t>
      </w:r>
    </w:p>
    <w:p w:rsidR="00A11C89" w:rsidRDefault="00A11C89" w:rsidP="0059058B">
      <w:pPr>
        <w:pStyle w:val="13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11C89">
        <w:rPr>
          <w:rFonts w:ascii="Times New Roman" w:hAnsi="Times New Roman"/>
          <w:sz w:val="28"/>
          <w:szCs w:val="28"/>
        </w:rPr>
        <w:t>индекс циркуляции (rate-pressure product = ЧСС х АД сист.) увеличен (эта стадия шока – гиперциркуляторная)</w:t>
      </w:r>
    </w:p>
    <w:p w:rsidR="00A11C89" w:rsidRPr="00A11C89" w:rsidRDefault="00A11C89" w:rsidP="0059058B">
      <w:pPr>
        <w:pStyle w:val="13"/>
        <w:widowControl w:val="0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96410">
        <w:rPr>
          <w:rFonts w:ascii="Times New Roman" w:hAnsi="Times New Roman"/>
          <w:sz w:val="28"/>
          <w:szCs w:val="28"/>
        </w:rPr>
        <w:t>олигурия (диурез снижен более, чем на 50%).</w:t>
      </w:r>
    </w:p>
    <w:p w:rsidR="00D96410" w:rsidRPr="00D96410" w:rsidRDefault="00D96410" w:rsidP="00D96410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6410">
        <w:rPr>
          <w:rFonts w:ascii="Times New Roman" w:hAnsi="Times New Roman"/>
          <w:sz w:val="28"/>
          <w:szCs w:val="28"/>
        </w:rPr>
        <w:tab/>
        <w:t>Цифры снижения систолического АД на ранних этапах декомпенсированного шока (шока в стадии децентрализации)</w:t>
      </w:r>
      <w:r w:rsidRPr="00D96410">
        <w:t xml:space="preserve">  </w:t>
      </w:r>
      <w:r w:rsidR="00A11C89">
        <w:rPr>
          <w:rFonts w:ascii="Times New Roman" w:hAnsi="Times New Roman"/>
          <w:sz w:val="28"/>
          <w:szCs w:val="28"/>
        </w:rPr>
        <w:t>составляю</w:t>
      </w:r>
      <w:r w:rsidRPr="00D96410">
        <w:rPr>
          <w:rFonts w:ascii="Times New Roman" w:hAnsi="Times New Roman"/>
          <w:sz w:val="28"/>
          <w:szCs w:val="28"/>
        </w:rPr>
        <w:t>т &lt; 90 мм Hg для детей старше 10 лет</w:t>
      </w:r>
      <w:r w:rsidR="00A11C89">
        <w:rPr>
          <w:rFonts w:ascii="Times New Roman" w:hAnsi="Times New Roman"/>
          <w:sz w:val="28"/>
          <w:szCs w:val="28"/>
        </w:rPr>
        <w:t xml:space="preserve"> В</w:t>
      </w:r>
      <w:r w:rsidR="00A11C89" w:rsidRPr="00A11C89">
        <w:rPr>
          <w:rFonts w:ascii="Times New Roman" w:hAnsi="Times New Roman"/>
          <w:sz w:val="28"/>
          <w:szCs w:val="28"/>
          <w:vertAlign w:val="superscript"/>
        </w:rPr>
        <w:t>68</w:t>
      </w:r>
      <w:r w:rsidRPr="00D96410">
        <w:rPr>
          <w:rFonts w:ascii="Times New Roman" w:hAnsi="Times New Roman"/>
          <w:sz w:val="28"/>
          <w:szCs w:val="28"/>
        </w:rPr>
        <w:t>.</w:t>
      </w:r>
    </w:p>
    <w:p w:rsidR="00D96410" w:rsidRPr="00D96410" w:rsidRDefault="00D96410" w:rsidP="00D96410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6410">
        <w:rPr>
          <w:rFonts w:ascii="Times New Roman" w:hAnsi="Times New Roman"/>
          <w:sz w:val="28"/>
          <w:szCs w:val="28"/>
        </w:rPr>
        <w:tab/>
        <w:t>Обнаружение описанного симптомокомплекса служит показанием к помещению  больной с маточным кровотечением  в реанимационное отделение.</w:t>
      </w:r>
    </w:p>
    <w:p w:rsidR="00D96410" w:rsidRPr="00D96410" w:rsidRDefault="00D96410" w:rsidP="00D96410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6410">
        <w:rPr>
          <w:rFonts w:ascii="Times New Roman" w:hAnsi="Times New Roman"/>
          <w:sz w:val="28"/>
          <w:szCs w:val="28"/>
        </w:rPr>
        <w:tab/>
        <w:t>Показанием к переливанию переносчиков газов крови (эритроцитарной массы) при острой анемии вследствие массивной кровопотери является потеря 25 - 30% объема циркулирующей крови, сопровождающаяся снижением уровня гемоглобина ниже 70 - 80 г/л и гематокрита ниже 25% и возникнов</w:t>
      </w:r>
      <w:r w:rsidR="00A11C89">
        <w:rPr>
          <w:rFonts w:ascii="Times New Roman" w:hAnsi="Times New Roman"/>
          <w:sz w:val="28"/>
          <w:szCs w:val="28"/>
        </w:rPr>
        <w:t>ением циркуляторных нарушений В</w:t>
      </w:r>
      <w:r w:rsidR="00A11C89" w:rsidRPr="00A11C89">
        <w:rPr>
          <w:rFonts w:ascii="Times New Roman" w:hAnsi="Times New Roman"/>
          <w:sz w:val="28"/>
          <w:szCs w:val="28"/>
          <w:vertAlign w:val="superscript"/>
        </w:rPr>
        <w:t>69</w:t>
      </w:r>
      <w:r w:rsidRPr="00D96410">
        <w:rPr>
          <w:rFonts w:ascii="Times New Roman" w:hAnsi="Times New Roman"/>
          <w:sz w:val="28"/>
          <w:szCs w:val="28"/>
        </w:rPr>
        <w:t>.  Переливание одной единицы эритроцитной массы (т.е. около 200 мл) повышает, как правило, уровень гемоглобина примерно на 10 г/л и уровень гематокрита на 3% (при отсутствии продолжающегося активного кровотечения. Для детей старшего возраста трансфузия эритроцитсодержащих компонентов показано при уровне гемоглобина менее 70 г/л, но при остром выраженном кровотечении  показания к гемотрансфузии могут быть поставлены уже при уровне гемоглобина 100 г/л, поскольку в первые часы острая кровопотеря обычно не сопровождается падением концентрации гемоглобина. При хронической анемии трансфузия (переливание) донорской крови или эритроцитсодержащих компонентов назначаются только для коррекции важнейших симптомов, обусловленных анемией и не поддающихся основной патогенетической терапии</w:t>
      </w:r>
      <w:r w:rsidR="00A11C89">
        <w:rPr>
          <w:rFonts w:ascii="Times New Roman" w:hAnsi="Times New Roman"/>
          <w:sz w:val="28"/>
          <w:szCs w:val="28"/>
        </w:rPr>
        <w:t xml:space="preserve"> В</w:t>
      </w:r>
      <w:r w:rsidR="00A11C89" w:rsidRPr="00A11C89">
        <w:rPr>
          <w:rFonts w:ascii="Times New Roman" w:hAnsi="Times New Roman"/>
          <w:sz w:val="28"/>
          <w:szCs w:val="28"/>
          <w:vertAlign w:val="superscript"/>
        </w:rPr>
        <w:t>70</w:t>
      </w:r>
      <w:r w:rsidRPr="00D96410">
        <w:rPr>
          <w:rFonts w:ascii="Times New Roman" w:hAnsi="Times New Roman"/>
          <w:sz w:val="28"/>
          <w:szCs w:val="28"/>
        </w:rPr>
        <w:t xml:space="preserve">. </w:t>
      </w:r>
    </w:p>
    <w:p w:rsidR="00D96410" w:rsidRPr="00D96410" w:rsidRDefault="00D96410" w:rsidP="00D96410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96410">
        <w:rPr>
          <w:rFonts w:ascii="Times New Roman" w:hAnsi="Times New Roman"/>
          <w:sz w:val="28"/>
          <w:szCs w:val="28"/>
        </w:rPr>
        <w:tab/>
        <w:t xml:space="preserve">В процессе лечения пациенток с МК ПП нередко возникают показания к проведению инфузионно-трансфузионной терапии. При определении объема и скорости введения солевых инфузионных средств и растворов глюкозы следует исходить из того, что физиологическая потребность в жидкости у детей 10 лет составляет 70 – 85 мл/кг, в возрасте 14 лет и старше – 50 – 60 мл/кг.   Потребность в воде в соответствии с физиологическими потерями расчитывается по формуле Валлачи: 100 — (3× возраст в годах) = мл/кг/сутки. В режиме нормогидратации (в большинстве случаев проводимом для регидратации) объем жидкости, вводимой внутривенно за 1 час, для детей старше 10 лет составляет 5 мл/кг/час.  </w:t>
      </w:r>
    </w:p>
    <w:p w:rsidR="00D96410" w:rsidRDefault="000C27D0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остановки АМК ПП </w:t>
      </w:r>
      <w:r w:rsidRPr="00925B12">
        <w:rPr>
          <w:rFonts w:ascii="Times New Roman" w:hAnsi="Times New Roman"/>
          <w:sz w:val="28"/>
          <w:szCs w:val="28"/>
        </w:rPr>
        <w:t xml:space="preserve">препаратами первого выбора являются ингибиторы перехода плазминогена в плазмин (транексамовой кислоты, аминометилбензойной и аминокапроновой кислоты). </w:t>
      </w:r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Интенсивность кровотечения снижается за счет уменьшения фибринолитической активности плазмы крови. Транексамовая кислота назначается </w:t>
      </w:r>
      <w:r w:rsidR="00AE003D">
        <w:rPr>
          <w:rFonts w:ascii="Times New Roman" w:hAnsi="Times New Roman"/>
          <w:sz w:val="28"/>
          <w:szCs w:val="28"/>
        </w:rPr>
        <w:t>перорально в дозе 1</w:t>
      </w:r>
      <w:r w:rsidRPr="00925B12">
        <w:rPr>
          <w:rFonts w:ascii="Times New Roman" w:hAnsi="Times New Roman"/>
          <w:sz w:val="28"/>
          <w:szCs w:val="28"/>
        </w:rPr>
        <w:t xml:space="preserve"> грамм в течение первого часа терапии, затем по </w:t>
      </w:r>
      <w:r w:rsidR="00BF5E19">
        <w:rPr>
          <w:rFonts w:ascii="Times New Roman" w:hAnsi="Times New Roman"/>
          <w:sz w:val="28"/>
          <w:szCs w:val="28"/>
        </w:rPr>
        <w:t xml:space="preserve">500 мг </w:t>
      </w:r>
      <w:r w:rsidR="00AE003D">
        <w:rPr>
          <w:rFonts w:ascii="Times New Roman" w:hAnsi="Times New Roman"/>
          <w:sz w:val="28"/>
          <w:szCs w:val="28"/>
        </w:rPr>
        <w:t>-</w:t>
      </w:r>
      <w:r w:rsidR="00BF5E19">
        <w:rPr>
          <w:rFonts w:ascii="Times New Roman" w:hAnsi="Times New Roman"/>
          <w:sz w:val="28"/>
          <w:szCs w:val="28"/>
        </w:rPr>
        <w:t xml:space="preserve"> </w:t>
      </w:r>
      <w:r w:rsidR="00AE003D">
        <w:rPr>
          <w:rFonts w:ascii="Times New Roman" w:hAnsi="Times New Roman"/>
          <w:sz w:val="28"/>
          <w:szCs w:val="28"/>
        </w:rPr>
        <w:t>1,5 грамма</w:t>
      </w:r>
      <w:r w:rsidRPr="00925B12">
        <w:rPr>
          <w:rFonts w:ascii="Times New Roman" w:hAnsi="Times New Roman"/>
          <w:sz w:val="28"/>
          <w:szCs w:val="28"/>
        </w:rPr>
        <w:t xml:space="preserve"> </w:t>
      </w:r>
      <w:r w:rsidR="00AE003D">
        <w:rPr>
          <w:rFonts w:ascii="Times New Roman" w:hAnsi="Times New Roman"/>
          <w:sz w:val="28"/>
          <w:szCs w:val="28"/>
        </w:rPr>
        <w:t>3 раза в сутки</w:t>
      </w:r>
      <w:r w:rsidRPr="00925B12">
        <w:rPr>
          <w:rFonts w:ascii="Times New Roman" w:hAnsi="Times New Roman"/>
          <w:sz w:val="28"/>
          <w:szCs w:val="28"/>
        </w:rPr>
        <w:t xml:space="preserve"> до полной остановки кровотечения. Возможно внутривенное введение </w:t>
      </w:r>
      <w:r w:rsidR="00AE003D">
        <w:rPr>
          <w:rFonts w:ascii="Times New Roman" w:hAnsi="Times New Roman"/>
          <w:sz w:val="28"/>
          <w:szCs w:val="28"/>
        </w:rPr>
        <w:t>по 10 мг/кг (не более 600 мг)</w:t>
      </w:r>
      <w:r w:rsidRPr="00925B12">
        <w:rPr>
          <w:rFonts w:ascii="Times New Roman" w:hAnsi="Times New Roman"/>
          <w:sz w:val="28"/>
          <w:szCs w:val="28"/>
        </w:rPr>
        <w:t xml:space="preserve"> препарата в течение 1-го часа, затем капельное введение по </w:t>
      </w:r>
      <w:r w:rsidR="00AE003D">
        <w:rPr>
          <w:rFonts w:ascii="Times New Roman" w:hAnsi="Times New Roman"/>
          <w:sz w:val="28"/>
          <w:szCs w:val="28"/>
        </w:rPr>
        <w:t>500 мг</w:t>
      </w:r>
      <w:r w:rsidRPr="00925B12">
        <w:rPr>
          <w:rFonts w:ascii="Times New Roman" w:hAnsi="Times New Roman"/>
          <w:sz w:val="28"/>
          <w:szCs w:val="28"/>
        </w:rPr>
        <w:t xml:space="preserve"> </w:t>
      </w:r>
      <w:r w:rsidR="00AE003D">
        <w:rPr>
          <w:rFonts w:ascii="Times New Roman" w:hAnsi="Times New Roman"/>
          <w:sz w:val="28"/>
          <w:szCs w:val="28"/>
        </w:rPr>
        <w:t>каждые 6-</w:t>
      </w:r>
      <w:r w:rsidRPr="00925B12">
        <w:rPr>
          <w:rFonts w:ascii="Times New Roman" w:hAnsi="Times New Roman"/>
          <w:sz w:val="28"/>
          <w:szCs w:val="28"/>
        </w:rPr>
        <w:t xml:space="preserve">8 часов. Суммарная суточная доза не должна превышать </w:t>
      </w:r>
      <w:r w:rsidR="00BF5E19">
        <w:rPr>
          <w:rFonts w:ascii="Times New Roman" w:hAnsi="Times New Roman"/>
          <w:sz w:val="28"/>
          <w:szCs w:val="28"/>
        </w:rPr>
        <w:t>6</w:t>
      </w:r>
      <w:r w:rsidRPr="00925B12">
        <w:rPr>
          <w:rFonts w:ascii="Times New Roman" w:hAnsi="Times New Roman"/>
          <w:sz w:val="28"/>
          <w:szCs w:val="28"/>
        </w:rPr>
        <w:t xml:space="preserve"> гр</w:t>
      </w:r>
      <w:r w:rsidR="00511A72">
        <w:rPr>
          <w:rFonts w:ascii="Times New Roman" w:hAnsi="Times New Roman"/>
          <w:sz w:val="28"/>
          <w:szCs w:val="28"/>
        </w:rPr>
        <w:t>аммов</w:t>
      </w:r>
      <w:r w:rsidRPr="00925B12">
        <w:rPr>
          <w:rFonts w:ascii="Times New Roman" w:hAnsi="Times New Roman"/>
          <w:sz w:val="28"/>
          <w:szCs w:val="28"/>
        </w:rPr>
        <w:t xml:space="preserve">. При больших дозах увеличивается опасность развития синдрома внутрисосудистого свертывания, а при одновременном применении эстрогенов </w:t>
      </w:r>
      <w:r w:rsidR="00BF5E19">
        <w:rPr>
          <w:rFonts w:ascii="Times New Roman" w:hAnsi="Times New Roman"/>
          <w:sz w:val="28"/>
          <w:szCs w:val="28"/>
        </w:rPr>
        <w:t xml:space="preserve">возникает </w:t>
      </w:r>
      <w:r w:rsidRPr="00925B12">
        <w:rPr>
          <w:rFonts w:ascii="Times New Roman" w:hAnsi="Times New Roman"/>
          <w:sz w:val="28"/>
          <w:szCs w:val="28"/>
        </w:rPr>
        <w:t>высокая вероятность тромбоэмболических осложнений. Возможно использование препарата в дозировке 1 грамм 4 раза в сутки с 1-го по 4-й день менструации, что уменьшает объем кровопотери на 50% А</w:t>
      </w:r>
      <w:r w:rsidRPr="00AE003D">
        <w:rPr>
          <w:rFonts w:ascii="Times New Roman" w:hAnsi="Times New Roman"/>
          <w:sz w:val="28"/>
          <w:szCs w:val="28"/>
          <w:vertAlign w:val="superscript"/>
        </w:rPr>
        <w:t>20</w:t>
      </w:r>
      <w:r w:rsidR="00DC1DD7">
        <w:rPr>
          <w:rFonts w:ascii="Times New Roman" w:hAnsi="Times New Roman"/>
          <w:sz w:val="28"/>
          <w:szCs w:val="28"/>
          <w:vertAlign w:val="superscript"/>
        </w:rPr>
        <w:t>,54,60</w:t>
      </w:r>
      <w:r w:rsidRPr="00925B12">
        <w:rPr>
          <w:rFonts w:ascii="Times New Roman" w:hAnsi="Times New Roman"/>
          <w:sz w:val="28"/>
          <w:szCs w:val="28"/>
        </w:rPr>
        <w:t>.</w:t>
      </w:r>
    </w:p>
    <w:p w:rsidR="000C27D0" w:rsidRPr="00925B12" w:rsidRDefault="000C27D0" w:rsidP="000C27D0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Существуют доказательные данные о низкой эффективности </w:t>
      </w:r>
      <w:r>
        <w:rPr>
          <w:rFonts w:ascii="Times New Roman" w:hAnsi="Times New Roman"/>
          <w:sz w:val="28"/>
          <w:szCs w:val="28"/>
        </w:rPr>
        <w:t xml:space="preserve">(46%) </w:t>
      </w:r>
      <w:r w:rsidRPr="00925B12">
        <w:rPr>
          <w:rFonts w:ascii="Times New Roman" w:hAnsi="Times New Roman"/>
          <w:sz w:val="28"/>
          <w:szCs w:val="28"/>
        </w:rPr>
        <w:t xml:space="preserve">этамзилата натрия в рекомендуемых дозах для остановки </w:t>
      </w:r>
      <w:r>
        <w:rPr>
          <w:rFonts w:ascii="Times New Roman" w:hAnsi="Times New Roman"/>
          <w:sz w:val="28"/>
          <w:szCs w:val="28"/>
        </w:rPr>
        <w:t>интенсивных</w:t>
      </w:r>
      <w:r w:rsidRPr="00925B12">
        <w:rPr>
          <w:rFonts w:ascii="Times New Roman" w:hAnsi="Times New Roman"/>
          <w:sz w:val="28"/>
          <w:szCs w:val="28"/>
        </w:rPr>
        <w:t xml:space="preserve"> маточных кровотечений.</w:t>
      </w:r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Достоверно доказано, что существенное уменьшение кровопотери у больных с </w:t>
      </w:r>
      <w:r w:rsidR="00511A72">
        <w:rPr>
          <w:rFonts w:ascii="Times New Roman" w:hAnsi="Times New Roman"/>
          <w:sz w:val="28"/>
          <w:szCs w:val="28"/>
        </w:rPr>
        <w:t>хроническими и острыми аномальными маточными кровотечениями</w:t>
      </w:r>
      <w:r w:rsidRPr="00925B12">
        <w:rPr>
          <w:rFonts w:ascii="Times New Roman" w:hAnsi="Times New Roman"/>
          <w:sz w:val="28"/>
          <w:szCs w:val="28"/>
        </w:rPr>
        <w:t xml:space="preserve"> наблюдается при применении нестероидных противовоспалительных препаратов, монофазных комбинированных оральных </w:t>
      </w:r>
      <w:r w:rsidR="00CD7F10" w:rsidRPr="00925B12">
        <w:rPr>
          <w:rFonts w:ascii="Times New Roman" w:hAnsi="Times New Roman"/>
          <w:sz w:val="28"/>
          <w:szCs w:val="28"/>
        </w:rPr>
        <w:t>контрацептивов и даназола</w:t>
      </w:r>
      <w:r w:rsidR="00DC1DD7">
        <w:rPr>
          <w:rFonts w:ascii="Times New Roman" w:hAnsi="Times New Roman"/>
          <w:sz w:val="28"/>
          <w:szCs w:val="28"/>
        </w:rPr>
        <w:t xml:space="preserve"> </w:t>
      </w:r>
      <w:r w:rsidR="00DC1DD7" w:rsidRPr="00DC1DD7">
        <w:rPr>
          <w:rFonts w:ascii="Times New Roman" w:hAnsi="Times New Roman"/>
          <w:sz w:val="28"/>
          <w:szCs w:val="28"/>
        </w:rPr>
        <w:t>А</w:t>
      </w:r>
      <w:r w:rsidR="00292754" w:rsidRPr="00292754">
        <w:rPr>
          <w:rFonts w:ascii="Times New Roman" w:hAnsi="Times New Roman"/>
          <w:sz w:val="28"/>
          <w:szCs w:val="28"/>
          <w:vertAlign w:val="superscript"/>
        </w:rPr>
        <w:t>38,</w:t>
      </w:r>
      <w:r w:rsidR="00DC1DD7">
        <w:rPr>
          <w:rFonts w:ascii="Times New Roman" w:hAnsi="Times New Roman"/>
          <w:sz w:val="28"/>
          <w:szCs w:val="28"/>
          <w:vertAlign w:val="superscript"/>
        </w:rPr>
        <w:t xml:space="preserve">41, </w:t>
      </w:r>
      <w:r w:rsidR="00292754">
        <w:rPr>
          <w:rFonts w:ascii="Times New Roman" w:hAnsi="Times New Roman"/>
          <w:sz w:val="28"/>
          <w:szCs w:val="28"/>
          <w:vertAlign w:val="superscript"/>
        </w:rPr>
        <w:t>42,</w:t>
      </w:r>
      <w:r w:rsidR="00DC1DD7" w:rsidRPr="00DC1DD7">
        <w:rPr>
          <w:rFonts w:ascii="Times New Roman" w:hAnsi="Times New Roman"/>
          <w:sz w:val="28"/>
          <w:szCs w:val="28"/>
          <w:vertAlign w:val="superscript"/>
        </w:rPr>
        <w:t>57,</w:t>
      </w:r>
      <w:r w:rsidR="00DC1DD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25B12">
        <w:rPr>
          <w:rFonts w:ascii="Times New Roman" w:hAnsi="Times New Roman"/>
          <w:sz w:val="28"/>
          <w:szCs w:val="28"/>
        </w:rPr>
        <w:t xml:space="preserve">. </w:t>
      </w:r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Нестероидные противовоспалительные препараты (мефенамовая кислота, ибупрофен, диклофенак, индометацин, нимесулид и др.) за счет подавления активности циклооксигеназы типа 1 и 2, регулируют метаболизм арахидоновой кислоты, снижают продукцию простагландинов и тромбоксанов в эндометрии, уменьшая объем кровопотери во время менструации на 30-38%. </w:t>
      </w:r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Ибупрофен назначается по 400 мг каждые 4-6 часов (суточная доза 1200-3200 мг) </w:t>
      </w:r>
      <w:r w:rsidR="00511A72">
        <w:rPr>
          <w:rFonts w:ascii="Times New Roman" w:hAnsi="Times New Roman"/>
          <w:sz w:val="28"/>
          <w:szCs w:val="28"/>
        </w:rPr>
        <w:t>в течение 3-5 дней</w:t>
      </w:r>
      <w:r w:rsidRPr="00925B12">
        <w:rPr>
          <w:rFonts w:ascii="Times New Roman" w:hAnsi="Times New Roman"/>
          <w:sz w:val="28"/>
          <w:szCs w:val="28"/>
        </w:rPr>
        <w:t>. Для мефенамовой кислоты стартовая доза составляет 500 мг, затем назн</w:t>
      </w:r>
      <w:r w:rsidR="00CD7F10" w:rsidRPr="00925B12">
        <w:rPr>
          <w:rFonts w:ascii="Times New Roman" w:hAnsi="Times New Roman"/>
          <w:sz w:val="28"/>
          <w:szCs w:val="28"/>
        </w:rPr>
        <w:t>ачается по 250 мг 4 раза в день</w:t>
      </w:r>
      <w:r w:rsidRPr="00925B12">
        <w:rPr>
          <w:rFonts w:ascii="Times New Roman" w:hAnsi="Times New Roman"/>
          <w:sz w:val="28"/>
          <w:szCs w:val="28"/>
        </w:rPr>
        <w:t xml:space="preserve">. </w:t>
      </w:r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Нимесулид назначается по 50 мг 4 раза в день (суточная доза 200 мг) до остановки кровотечения. </w:t>
      </w:r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Однако увеличение суточной дозировки может вызвать нежелательное увеличение протромбинового времени и повышение в сыворотке крови содержания лития.</w:t>
      </w:r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Эффективность НПВП сопоставима с эффективностью аминокапроновой кислоты и комбинированных оральных контрацептивов</w:t>
      </w:r>
      <w:r w:rsidR="00DC1DD7">
        <w:rPr>
          <w:rFonts w:ascii="Times New Roman" w:hAnsi="Times New Roman"/>
          <w:sz w:val="28"/>
          <w:szCs w:val="28"/>
        </w:rPr>
        <w:t xml:space="preserve"> А</w:t>
      </w:r>
      <w:r w:rsidR="00DC1DD7">
        <w:rPr>
          <w:rFonts w:ascii="Times New Roman" w:hAnsi="Times New Roman"/>
          <w:sz w:val="28"/>
          <w:szCs w:val="28"/>
          <w:vertAlign w:val="superscript"/>
        </w:rPr>
        <w:t>32,</w:t>
      </w:r>
      <w:r w:rsidR="00292754">
        <w:rPr>
          <w:rFonts w:ascii="Times New Roman" w:hAnsi="Times New Roman"/>
          <w:sz w:val="28"/>
          <w:szCs w:val="28"/>
          <w:vertAlign w:val="superscript"/>
        </w:rPr>
        <w:t>52,</w:t>
      </w:r>
      <w:r w:rsidR="00DC1DD7" w:rsidRPr="00DC1DD7">
        <w:rPr>
          <w:rFonts w:ascii="Times New Roman" w:hAnsi="Times New Roman"/>
          <w:sz w:val="28"/>
          <w:szCs w:val="28"/>
          <w:vertAlign w:val="superscript"/>
        </w:rPr>
        <w:t>59</w:t>
      </w:r>
      <w:r w:rsidRPr="00925B12">
        <w:rPr>
          <w:rFonts w:ascii="Times New Roman" w:hAnsi="Times New Roman"/>
          <w:sz w:val="28"/>
          <w:szCs w:val="28"/>
        </w:rPr>
        <w:t xml:space="preserve">. </w:t>
      </w:r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В целях повышения эффективности НПВП оправдано и целесообразно добавление с 4-5 дня от начала лечения тренексамовой кислоты или гормональных препаратов. Исключение составляют больные с гиперпролактинемией, структурными аномалиями половых органов и патологией щитовидной железы. </w:t>
      </w:r>
    </w:p>
    <w:p w:rsidR="000A4494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Даназол у девочек с АМК ПП использ</w:t>
      </w:r>
      <w:r w:rsidR="000C27D0">
        <w:rPr>
          <w:rFonts w:ascii="Times New Roman" w:hAnsi="Times New Roman"/>
          <w:sz w:val="28"/>
          <w:szCs w:val="28"/>
        </w:rPr>
        <w:t>овать не рекомендуется</w:t>
      </w:r>
      <w:r w:rsidRPr="00925B12">
        <w:rPr>
          <w:rFonts w:ascii="Times New Roman" w:hAnsi="Times New Roman"/>
          <w:sz w:val="28"/>
          <w:szCs w:val="28"/>
        </w:rPr>
        <w:t xml:space="preserve"> из-за выраженных побочных реакций (тошнота, огрубение голоса, выпадение и повышение сальности волос, появле</w:t>
      </w:r>
      <w:r w:rsidR="000A4494">
        <w:rPr>
          <w:rFonts w:ascii="Times New Roman" w:hAnsi="Times New Roman"/>
          <w:sz w:val="28"/>
          <w:szCs w:val="28"/>
        </w:rPr>
        <w:t>ние угревой сыпи и гирсутизма)</w:t>
      </w:r>
      <w:r w:rsidR="00DC1DD7">
        <w:rPr>
          <w:rFonts w:ascii="Times New Roman" w:hAnsi="Times New Roman"/>
          <w:sz w:val="28"/>
          <w:szCs w:val="28"/>
        </w:rPr>
        <w:t xml:space="preserve"> А</w:t>
      </w:r>
      <w:r w:rsidR="00292754" w:rsidRPr="00292754">
        <w:rPr>
          <w:rFonts w:ascii="Times New Roman" w:hAnsi="Times New Roman"/>
          <w:sz w:val="28"/>
          <w:szCs w:val="28"/>
          <w:vertAlign w:val="superscript"/>
        </w:rPr>
        <w:t>21,</w:t>
      </w:r>
      <w:r w:rsidR="00292754">
        <w:rPr>
          <w:rFonts w:ascii="Times New Roman" w:hAnsi="Times New Roman"/>
          <w:sz w:val="28"/>
          <w:szCs w:val="28"/>
          <w:vertAlign w:val="superscript"/>
        </w:rPr>
        <w:t>22,</w:t>
      </w:r>
      <w:r w:rsidR="00DC1DD7" w:rsidRPr="00DC1DD7">
        <w:rPr>
          <w:rFonts w:ascii="Times New Roman" w:hAnsi="Times New Roman"/>
          <w:sz w:val="28"/>
          <w:szCs w:val="28"/>
          <w:vertAlign w:val="superscript"/>
        </w:rPr>
        <w:t>57</w:t>
      </w:r>
      <w:r w:rsidR="000A4494">
        <w:rPr>
          <w:rFonts w:ascii="Times New Roman" w:hAnsi="Times New Roman"/>
          <w:sz w:val="28"/>
          <w:szCs w:val="28"/>
        </w:rPr>
        <w:t xml:space="preserve">. </w:t>
      </w:r>
    </w:p>
    <w:p w:rsidR="000A4494" w:rsidRPr="000A4494" w:rsidRDefault="000A4494" w:rsidP="00DC1DD7">
      <w:pPr>
        <w:pStyle w:val="13"/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4494">
        <w:rPr>
          <w:rFonts w:ascii="Times New Roman" w:hAnsi="Times New Roman"/>
          <w:sz w:val="28"/>
          <w:szCs w:val="28"/>
        </w:rPr>
        <w:t>Комбинированные оральные контрацептивы (КОК), содержащие и эстроген и прогестаген высокоэффективны для лечения АМК</w:t>
      </w:r>
      <w:r>
        <w:rPr>
          <w:rFonts w:ascii="Times New Roman" w:hAnsi="Times New Roman"/>
          <w:sz w:val="28"/>
          <w:szCs w:val="28"/>
        </w:rPr>
        <w:t>, обусловленных ановуляцией</w:t>
      </w:r>
      <w:r w:rsidRPr="000A449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4494">
        <w:rPr>
          <w:rFonts w:ascii="Times New Roman" w:hAnsi="Times New Roman"/>
          <w:sz w:val="28"/>
          <w:szCs w:val="28"/>
        </w:rPr>
        <w:t>У подростков в возрасте до 18 лет низкодозированные КОК являются главным методом лечения</w:t>
      </w:r>
      <w:r w:rsidR="00DC1DD7">
        <w:rPr>
          <w:rFonts w:ascii="Times New Roman" w:hAnsi="Times New Roman"/>
          <w:sz w:val="28"/>
          <w:szCs w:val="28"/>
        </w:rPr>
        <w:t xml:space="preserve"> А</w:t>
      </w:r>
      <w:r w:rsidR="00292754" w:rsidRPr="00292754">
        <w:rPr>
          <w:rFonts w:ascii="Times New Roman" w:hAnsi="Times New Roman"/>
          <w:sz w:val="28"/>
          <w:szCs w:val="28"/>
          <w:vertAlign w:val="superscript"/>
        </w:rPr>
        <w:t>35,</w:t>
      </w:r>
      <w:r w:rsidR="00DC1DD7" w:rsidRPr="00292754">
        <w:rPr>
          <w:rFonts w:ascii="Times New Roman" w:hAnsi="Times New Roman"/>
          <w:sz w:val="28"/>
          <w:szCs w:val="28"/>
          <w:vertAlign w:val="superscript"/>
        </w:rPr>
        <w:t>53,56</w:t>
      </w:r>
      <w:r w:rsidRPr="000A4494">
        <w:rPr>
          <w:rFonts w:ascii="Times New Roman" w:hAnsi="Times New Roman"/>
          <w:sz w:val="28"/>
          <w:szCs w:val="28"/>
        </w:rPr>
        <w:t xml:space="preserve">. </w:t>
      </w:r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Пероральные низкодозированные контрацептивы с прогестагенами (</w:t>
      </w:r>
      <w:r w:rsidR="00D50CF3">
        <w:rPr>
          <w:rFonts w:ascii="Times New Roman" w:hAnsi="Times New Roman"/>
          <w:sz w:val="28"/>
          <w:szCs w:val="28"/>
        </w:rPr>
        <w:t xml:space="preserve">левоноргестрел 150 кг, </w:t>
      </w:r>
      <w:r w:rsidRPr="00925B12">
        <w:rPr>
          <w:rFonts w:ascii="Times New Roman" w:hAnsi="Times New Roman"/>
          <w:sz w:val="28"/>
          <w:szCs w:val="28"/>
        </w:rPr>
        <w:t xml:space="preserve">дезогестрел 150 мкг, гестоден 75 мкг, </w:t>
      </w:r>
      <w:r w:rsidR="00D50CF3">
        <w:rPr>
          <w:rFonts w:ascii="Times New Roman" w:hAnsi="Times New Roman"/>
          <w:sz w:val="28"/>
          <w:szCs w:val="28"/>
        </w:rPr>
        <w:t xml:space="preserve">хлормадинон 3000 мкг, </w:t>
      </w:r>
      <w:r w:rsidRPr="00925B12">
        <w:rPr>
          <w:rFonts w:ascii="Times New Roman" w:hAnsi="Times New Roman"/>
          <w:sz w:val="28"/>
          <w:szCs w:val="28"/>
        </w:rPr>
        <w:t xml:space="preserve">диеногест 200 мкг) являются наиболее часто используемыми препаратами у больных с </w:t>
      </w:r>
      <w:r w:rsidR="00511A72">
        <w:rPr>
          <w:rFonts w:ascii="Times New Roman" w:hAnsi="Times New Roman"/>
          <w:sz w:val="28"/>
          <w:szCs w:val="28"/>
        </w:rPr>
        <w:t>острыми</w:t>
      </w:r>
      <w:r w:rsidRPr="00925B12">
        <w:rPr>
          <w:rFonts w:ascii="Times New Roman" w:hAnsi="Times New Roman"/>
          <w:sz w:val="28"/>
          <w:szCs w:val="28"/>
        </w:rPr>
        <w:t xml:space="preserve"> и </w:t>
      </w:r>
      <w:r w:rsidR="00511A72">
        <w:rPr>
          <w:rFonts w:ascii="Times New Roman" w:hAnsi="Times New Roman"/>
          <w:sz w:val="28"/>
          <w:szCs w:val="28"/>
        </w:rPr>
        <w:t xml:space="preserve">хроническими </w:t>
      </w:r>
      <w:r w:rsidRPr="00925B12">
        <w:rPr>
          <w:rFonts w:ascii="Times New Roman" w:hAnsi="Times New Roman"/>
          <w:sz w:val="28"/>
          <w:szCs w:val="28"/>
        </w:rPr>
        <w:t>а</w:t>
      </w:r>
      <w:r w:rsidR="00511A72">
        <w:rPr>
          <w:rFonts w:ascii="Times New Roman" w:hAnsi="Times New Roman"/>
          <w:sz w:val="28"/>
          <w:szCs w:val="28"/>
        </w:rPr>
        <w:t>новуляторными</w:t>
      </w:r>
      <w:r w:rsidRPr="00925B12">
        <w:rPr>
          <w:rFonts w:ascii="Times New Roman" w:hAnsi="Times New Roman"/>
          <w:sz w:val="28"/>
          <w:szCs w:val="28"/>
        </w:rPr>
        <w:t xml:space="preserve"> маточными кровотечениями. Этинилэстрадиол в составе КОК обеспечивает гемостатический эффект, а прогестагены – стабилизацию стромы и базального слоя эндометрия. Для остановки кровотечения используются только монофазные КОК</w:t>
      </w:r>
      <w:r w:rsidR="00292754">
        <w:rPr>
          <w:rFonts w:ascii="Times New Roman" w:hAnsi="Times New Roman"/>
          <w:sz w:val="28"/>
          <w:szCs w:val="28"/>
        </w:rPr>
        <w:t xml:space="preserve"> А</w:t>
      </w:r>
      <w:r w:rsidR="00292754" w:rsidRPr="00292754">
        <w:rPr>
          <w:rFonts w:ascii="Times New Roman" w:hAnsi="Times New Roman"/>
          <w:sz w:val="28"/>
          <w:szCs w:val="28"/>
          <w:vertAlign w:val="superscript"/>
        </w:rPr>
        <w:t>22</w:t>
      </w:r>
      <w:r w:rsidRPr="00925B12">
        <w:rPr>
          <w:rFonts w:ascii="Times New Roman" w:hAnsi="Times New Roman"/>
          <w:sz w:val="28"/>
          <w:szCs w:val="28"/>
        </w:rPr>
        <w:t xml:space="preserve">. </w:t>
      </w:r>
    </w:p>
    <w:p w:rsidR="00D50CF3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Существует множество схем применения КОК в гемостатических целях у больных с маточными кровотечениями. </w:t>
      </w:r>
      <w:r w:rsidR="00BF5E19">
        <w:rPr>
          <w:rFonts w:ascii="Times New Roman" w:hAnsi="Times New Roman"/>
          <w:sz w:val="28"/>
          <w:szCs w:val="28"/>
        </w:rPr>
        <w:t xml:space="preserve">До недавнего времени основной схемой гормонального гемостаза, представленной в большинстве международных руководств, было применение  </w:t>
      </w:r>
      <w:r w:rsidR="002D2076">
        <w:rPr>
          <w:rFonts w:ascii="Times New Roman" w:hAnsi="Times New Roman"/>
          <w:sz w:val="28"/>
          <w:szCs w:val="28"/>
        </w:rPr>
        <w:t>КОК</w:t>
      </w:r>
      <w:r w:rsidR="002D2076" w:rsidRPr="00925B12">
        <w:rPr>
          <w:rFonts w:ascii="Times New Roman" w:hAnsi="Times New Roman"/>
          <w:sz w:val="28"/>
          <w:szCs w:val="28"/>
        </w:rPr>
        <w:t xml:space="preserve"> </w:t>
      </w:r>
      <w:r w:rsidR="002D2076">
        <w:rPr>
          <w:rFonts w:ascii="Times New Roman" w:hAnsi="Times New Roman"/>
          <w:sz w:val="28"/>
          <w:szCs w:val="28"/>
        </w:rPr>
        <w:t>в следующей последовательности</w:t>
      </w:r>
      <w:r w:rsidRPr="00925B12">
        <w:rPr>
          <w:rFonts w:ascii="Times New Roman" w:hAnsi="Times New Roman"/>
          <w:sz w:val="28"/>
          <w:szCs w:val="28"/>
        </w:rPr>
        <w:t xml:space="preserve">: 1 таблетка 4 раза в день 4 дня, затем 1 таблетка 3 раза в день 3 дня, затем 1 таблетка 2 раза в день, затем 1 таблетка в день до конца второй упаковки препарата. </w:t>
      </w:r>
      <w:r w:rsidR="00D50CF3" w:rsidRPr="00925B12">
        <w:rPr>
          <w:rFonts w:ascii="Times New Roman" w:hAnsi="Times New Roman"/>
          <w:sz w:val="28"/>
          <w:szCs w:val="28"/>
        </w:rPr>
        <w:t xml:space="preserve">Применение КОК в указанном режиме сопряжено с рядом серьезных побочных эффектов - повышение АД, тромбофлебиты, тошнота и рвота, аллергия. Кроме того, возникают сложности подбора подходящей антианемической терапии. </w:t>
      </w:r>
    </w:p>
    <w:p w:rsidR="00D30685" w:rsidRPr="00925B12" w:rsidRDefault="000A4494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последние годы монофазные КОК, содержащие 30-35 мкг ЭЭ, рекомендуют назначать по схеме 1 таблетка 3 раза в сутки в течение 7 дней</w:t>
      </w:r>
      <w:r w:rsidR="002D2076" w:rsidRPr="002D2076">
        <w:rPr>
          <w:rFonts w:ascii="Times New Roman" w:hAnsi="Times New Roman"/>
          <w:sz w:val="28"/>
          <w:szCs w:val="28"/>
        </w:rPr>
        <w:t xml:space="preserve"> </w:t>
      </w:r>
      <w:r w:rsidR="002D2076">
        <w:rPr>
          <w:rFonts w:ascii="Times New Roman" w:hAnsi="Times New Roman"/>
          <w:sz w:val="28"/>
          <w:szCs w:val="28"/>
        </w:rPr>
        <w:t>А</w:t>
      </w:r>
      <w:r w:rsidR="002D2076" w:rsidRPr="00292754">
        <w:rPr>
          <w:rFonts w:ascii="Times New Roman" w:hAnsi="Times New Roman"/>
          <w:sz w:val="28"/>
          <w:szCs w:val="28"/>
          <w:vertAlign w:val="superscript"/>
        </w:rPr>
        <w:t>41,42,49,52,57</w:t>
      </w:r>
      <w:r w:rsidR="002D2076" w:rsidRPr="00925B12">
        <w:rPr>
          <w:rFonts w:ascii="Times New Roman" w:hAnsi="Times New Roman"/>
          <w:sz w:val="28"/>
          <w:szCs w:val="28"/>
        </w:rPr>
        <w:t>.</w:t>
      </w:r>
      <w:r w:rsidR="002D2076">
        <w:rPr>
          <w:rFonts w:ascii="Times New Roman" w:hAnsi="Times New Roman"/>
          <w:sz w:val="28"/>
          <w:szCs w:val="28"/>
        </w:rPr>
        <w:t xml:space="preserve"> </w:t>
      </w:r>
      <w:r w:rsidR="002D2076" w:rsidRPr="00F70902">
        <w:rPr>
          <w:rFonts w:ascii="Times New Roman" w:hAnsi="Times New Roman"/>
          <w:sz w:val="28"/>
          <w:szCs w:val="28"/>
        </w:rPr>
        <w:t xml:space="preserve">В целях повышения эффективности гемостатической терапии  оправдано и целесообразно сочетанное применение </w:t>
      </w:r>
      <w:r w:rsidR="002D2076" w:rsidRPr="0049027C">
        <w:rPr>
          <w:rFonts w:ascii="Times New Roman" w:hAnsi="Times New Roman"/>
          <w:sz w:val="28"/>
          <w:szCs w:val="28"/>
        </w:rPr>
        <w:t>НПВП и гормональной терапии</w:t>
      </w:r>
      <w:r w:rsidR="002D2076">
        <w:rPr>
          <w:rFonts w:ascii="Times New Roman" w:hAnsi="Times New Roman"/>
          <w:sz w:val="28"/>
          <w:szCs w:val="28"/>
        </w:rPr>
        <w:t xml:space="preserve"> А</w:t>
      </w:r>
      <w:r w:rsidR="002D2076">
        <w:rPr>
          <w:rFonts w:ascii="Times New Roman" w:hAnsi="Times New Roman"/>
          <w:sz w:val="28"/>
          <w:szCs w:val="28"/>
          <w:vertAlign w:val="superscript"/>
        </w:rPr>
        <w:t>35</w:t>
      </w:r>
      <w:r w:rsidR="002D2076">
        <w:rPr>
          <w:rFonts w:ascii="Times New Roman" w:hAnsi="Times New Roman"/>
          <w:sz w:val="28"/>
          <w:szCs w:val="28"/>
        </w:rPr>
        <w:t>.</w:t>
      </w:r>
      <w:r w:rsidR="002D2076">
        <w:rPr>
          <w:rFonts w:ascii="Times New Roman" w:hAnsi="Times New Roman"/>
          <w:sz w:val="28"/>
          <w:szCs w:val="28"/>
          <w:vertAlign w:val="superscript"/>
        </w:rPr>
        <w:t xml:space="preserve"> </w:t>
      </w:r>
    </w:p>
    <w:p w:rsidR="002D2076" w:rsidRDefault="00D30685" w:rsidP="002D2076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Доказана высокая эффективность применения низкодозированных монофазных КОК по ½ таблетки через каждые 4</w:t>
      </w:r>
      <w:r w:rsidR="00D50CF3">
        <w:rPr>
          <w:rFonts w:ascii="Times New Roman" w:hAnsi="Times New Roman"/>
          <w:sz w:val="28"/>
          <w:szCs w:val="28"/>
        </w:rPr>
        <w:t xml:space="preserve"> часа до наступления полного ге</w:t>
      </w:r>
      <w:r w:rsidRPr="00925B12">
        <w:rPr>
          <w:rFonts w:ascii="Times New Roman" w:hAnsi="Times New Roman"/>
          <w:sz w:val="28"/>
          <w:szCs w:val="28"/>
        </w:rPr>
        <w:t>мостаза</w:t>
      </w:r>
      <w:r w:rsidR="00520895">
        <w:rPr>
          <w:rFonts w:ascii="Times New Roman" w:hAnsi="Times New Roman"/>
          <w:sz w:val="28"/>
          <w:szCs w:val="28"/>
        </w:rPr>
        <w:t xml:space="preserve"> </w:t>
      </w:r>
      <w:r w:rsidRPr="00925B12">
        <w:rPr>
          <w:rFonts w:ascii="Times New Roman" w:hAnsi="Times New Roman"/>
          <w:sz w:val="28"/>
          <w:szCs w:val="28"/>
        </w:rPr>
        <w:t>С</w:t>
      </w:r>
      <w:r w:rsidR="00520895" w:rsidRPr="00520895">
        <w:rPr>
          <w:rFonts w:ascii="Times New Roman" w:hAnsi="Times New Roman"/>
          <w:sz w:val="28"/>
          <w:szCs w:val="28"/>
          <w:vertAlign w:val="superscript"/>
        </w:rPr>
        <w:t>24,</w:t>
      </w:r>
      <w:r w:rsidRPr="00D50CF3">
        <w:rPr>
          <w:rFonts w:ascii="Times New Roman" w:hAnsi="Times New Roman"/>
          <w:sz w:val="28"/>
          <w:szCs w:val="28"/>
          <w:vertAlign w:val="superscript"/>
        </w:rPr>
        <w:t>25,31</w:t>
      </w:r>
      <w:r w:rsidR="00292754">
        <w:rPr>
          <w:rFonts w:ascii="Times New Roman" w:hAnsi="Times New Roman"/>
          <w:sz w:val="28"/>
          <w:szCs w:val="28"/>
          <w:vertAlign w:val="superscript"/>
        </w:rPr>
        <w:t>,63</w:t>
      </w:r>
      <w:r w:rsidRPr="00925B12">
        <w:rPr>
          <w:rFonts w:ascii="Times New Roman" w:hAnsi="Times New Roman"/>
          <w:sz w:val="28"/>
          <w:szCs w:val="28"/>
        </w:rPr>
        <w:t>. Основанием этому явились дан</w:t>
      </w:r>
      <w:r w:rsidR="00D50CF3">
        <w:rPr>
          <w:rFonts w:ascii="Times New Roman" w:hAnsi="Times New Roman"/>
          <w:sz w:val="28"/>
          <w:szCs w:val="28"/>
        </w:rPr>
        <w:t>ные о том, что максимальная кон</w:t>
      </w:r>
      <w:r w:rsidRPr="00925B12">
        <w:rPr>
          <w:rFonts w:ascii="Times New Roman" w:hAnsi="Times New Roman"/>
          <w:sz w:val="28"/>
          <w:szCs w:val="28"/>
        </w:rPr>
        <w:t>центрация КОК в крови достигается через 3-4 часа после перорального приема препарата, и существенно уменьшается в последующие 2-3 часа. Суммарная гемостати</w:t>
      </w:r>
      <w:r w:rsidR="00292754">
        <w:rPr>
          <w:rFonts w:ascii="Times New Roman" w:hAnsi="Times New Roman"/>
          <w:sz w:val="28"/>
          <w:szCs w:val="28"/>
        </w:rPr>
        <w:t>ческая доза этинилэстрадиола (ЭЭ</w:t>
      </w:r>
      <w:r w:rsidRPr="00925B12">
        <w:rPr>
          <w:rFonts w:ascii="Times New Roman" w:hAnsi="Times New Roman"/>
          <w:sz w:val="28"/>
          <w:szCs w:val="28"/>
        </w:rPr>
        <w:t>), при этом, колеблется от 60 до 90 мкг. В последующие дни проводится снижение суточной дозы КОК по ½ таблетки в день</w:t>
      </w:r>
      <w:r w:rsidR="00D50CF3">
        <w:rPr>
          <w:rFonts w:ascii="Times New Roman" w:hAnsi="Times New Roman"/>
          <w:sz w:val="28"/>
          <w:szCs w:val="28"/>
        </w:rPr>
        <w:t xml:space="preserve"> (</w:t>
      </w:r>
      <w:r w:rsidR="000947E6">
        <w:rPr>
          <w:rFonts w:ascii="Times New Roman" w:hAnsi="Times New Roman"/>
          <w:sz w:val="28"/>
        </w:rPr>
        <w:t>патент РФ № 2327462 от 27.06.2008</w:t>
      </w:r>
      <w:r w:rsidR="00D50CF3" w:rsidRPr="00F70902">
        <w:rPr>
          <w:rFonts w:ascii="Times New Roman" w:hAnsi="Times New Roman"/>
          <w:sz w:val="28"/>
          <w:szCs w:val="28"/>
        </w:rPr>
        <w:t>)</w:t>
      </w:r>
      <w:r w:rsidR="00292754">
        <w:rPr>
          <w:rFonts w:ascii="Times New Roman" w:hAnsi="Times New Roman"/>
          <w:sz w:val="28"/>
          <w:szCs w:val="28"/>
        </w:rPr>
        <w:t xml:space="preserve"> С</w:t>
      </w:r>
      <w:r w:rsidR="00292754" w:rsidRPr="00292754">
        <w:rPr>
          <w:rFonts w:ascii="Times New Roman" w:hAnsi="Times New Roman"/>
          <w:sz w:val="28"/>
          <w:szCs w:val="28"/>
          <w:vertAlign w:val="superscript"/>
        </w:rPr>
        <w:t>31</w:t>
      </w:r>
      <w:r w:rsidRPr="00925B12">
        <w:rPr>
          <w:rFonts w:ascii="Times New Roman" w:hAnsi="Times New Roman"/>
          <w:sz w:val="28"/>
          <w:szCs w:val="28"/>
        </w:rPr>
        <w:t xml:space="preserve">. При уменьшении суточной дозы до 1 таблетки, целесообразно продолжить прием препарата с учетом уровня гемоглобина. </w:t>
      </w:r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Как правило, продолжительность первого цикла приема КОК не должна быть меньше 21 дня, считая с первого дня от начала гормонального гемостаза. </w:t>
      </w:r>
    </w:p>
    <w:p w:rsidR="005A1BC2" w:rsidRPr="00925B12" w:rsidRDefault="00D30685" w:rsidP="005A1BC2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При необходимости ускоренной остановки угрожающего жизни больной кровотечения </w:t>
      </w:r>
      <w:r w:rsidR="002D2076">
        <w:rPr>
          <w:rFonts w:ascii="Times New Roman" w:hAnsi="Times New Roman"/>
          <w:sz w:val="28"/>
          <w:szCs w:val="28"/>
        </w:rPr>
        <w:t xml:space="preserve">предлагается использовать </w:t>
      </w:r>
      <w:r w:rsidRPr="00925B12">
        <w:rPr>
          <w:rFonts w:ascii="Times New Roman" w:hAnsi="Times New Roman"/>
          <w:sz w:val="28"/>
          <w:szCs w:val="28"/>
        </w:rPr>
        <w:t xml:space="preserve"> </w:t>
      </w:r>
      <w:r w:rsidR="002D2076" w:rsidRPr="00925B12">
        <w:rPr>
          <w:rFonts w:ascii="Times New Roman" w:hAnsi="Times New Roman"/>
          <w:sz w:val="28"/>
          <w:szCs w:val="28"/>
        </w:rPr>
        <w:t xml:space="preserve">коньюгированные </w:t>
      </w:r>
      <w:r w:rsidRPr="00925B12">
        <w:rPr>
          <w:rFonts w:ascii="Times New Roman" w:hAnsi="Times New Roman"/>
          <w:sz w:val="28"/>
          <w:szCs w:val="28"/>
        </w:rPr>
        <w:t xml:space="preserve">эстрогены, вводимые внутривенно в дозе 25 мг каждые 4-6 часов </w:t>
      </w:r>
      <w:r w:rsidR="00D50CF3">
        <w:rPr>
          <w:rFonts w:ascii="Times New Roman" w:hAnsi="Times New Roman"/>
          <w:sz w:val="28"/>
          <w:szCs w:val="28"/>
        </w:rPr>
        <w:t xml:space="preserve">в течение 24 часов </w:t>
      </w:r>
      <w:r w:rsidRPr="00925B12">
        <w:rPr>
          <w:rFonts w:ascii="Times New Roman" w:hAnsi="Times New Roman"/>
          <w:sz w:val="28"/>
          <w:szCs w:val="28"/>
        </w:rPr>
        <w:t>до полной остановки кровотечения</w:t>
      </w:r>
      <w:r w:rsidR="002D2076">
        <w:rPr>
          <w:rFonts w:ascii="Times New Roman" w:hAnsi="Times New Roman"/>
          <w:sz w:val="28"/>
          <w:szCs w:val="28"/>
        </w:rPr>
        <w:t xml:space="preserve">. В России инъекционная форма конъюгированных эстрогенов не зарегистрирована. </w:t>
      </w:r>
      <w:r w:rsidR="005A1BC2" w:rsidRPr="00925B12">
        <w:rPr>
          <w:rFonts w:ascii="Times New Roman" w:hAnsi="Times New Roman"/>
          <w:sz w:val="28"/>
          <w:szCs w:val="28"/>
        </w:rPr>
        <w:t>Возможно использование таблетированной формы эстрадиола (17</w:t>
      </w:r>
      <w:r w:rsidR="00401E22" w:rsidRPr="00401E22">
        <w:rPr>
          <w:rFonts w:ascii="Times New Roman" w:hAnsi="Times New Roman"/>
          <w:sz w:val="28"/>
          <w:szCs w:val="28"/>
        </w:rPr>
        <w:t>бета</w:t>
      </w:r>
      <w:r w:rsidR="005A1BC2" w:rsidRPr="00925B12">
        <w:rPr>
          <w:rFonts w:ascii="Times New Roman" w:hAnsi="Times New Roman"/>
          <w:sz w:val="28"/>
          <w:szCs w:val="28"/>
        </w:rPr>
        <w:t xml:space="preserve">-эстрадиол, эстрадиола валерат) по </w:t>
      </w:r>
      <w:r w:rsidR="005A1BC2">
        <w:rPr>
          <w:rFonts w:ascii="Times New Roman" w:hAnsi="Times New Roman"/>
          <w:sz w:val="28"/>
          <w:szCs w:val="28"/>
        </w:rPr>
        <w:t>2</w:t>
      </w:r>
      <w:r w:rsidR="005A1BC2" w:rsidRPr="00925B12">
        <w:rPr>
          <w:rFonts w:ascii="Times New Roman" w:hAnsi="Times New Roman"/>
          <w:sz w:val="28"/>
          <w:szCs w:val="28"/>
        </w:rPr>
        <w:t xml:space="preserve"> мг</w:t>
      </w:r>
      <w:r w:rsidR="005A1BC2">
        <w:rPr>
          <w:rFonts w:ascii="Times New Roman" w:hAnsi="Times New Roman"/>
          <w:sz w:val="28"/>
          <w:szCs w:val="28"/>
        </w:rPr>
        <w:t xml:space="preserve"> 3 раза в сутки</w:t>
      </w:r>
      <w:r w:rsidR="005A1BC2" w:rsidRPr="00925B12">
        <w:rPr>
          <w:rFonts w:ascii="Times New Roman" w:hAnsi="Times New Roman"/>
          <w:sz w:val="28"/>
          <w:szCs w:val="28"/>
        </w:rPr>
        <w:t>. После остановки кровот</w:t>
      </w:r>
      <w:r w:rsidR="005A1BC2">
        <w:rPr>
          <w:rFonts w:ascii="Times New Roman" w:hAnsi="Times New Roman"/>
          <w:sz w:val="28"/>
          <w:szCs w:val="28"/>
        </w:rPr>
        <w:t>ечения назначаются прогестагены А</w:t>
      </w:r>
      <w:r w:rsidR="005A1BC2" w:rsidRPr="00292754">
        <w:rPr>
          <w:rFonts w:ascii="Times New Roman" w:hAnsi="Times New Roman"/>
          <w:sz w:val="28"/>
          <w:szCs w:val="28"/>
          <w:vertAlign w:val="superscript"/>
        </w:rPr>
        <w:t>17,</w:t>
      </w:r>
      <w:r w:rsidR="005A1BC2">
        <w:rPr>
          <w:rFonts w:ascii="Times New Roman" w:hAnsi="Times New Roman"/>
          <w:sz w:val="28"/>
          <w:szCs w:val="28"/>
          <w:vertAlign w:val="superscript"/>
        </w:rPr>
        <w:t>18,20,25,</w:t>
      </w:r>
      <w:r w:rsidR="005A1BC2" w:rsidRPr="00292754">
        <w:rPr>
          <w:rFonts w:ascii="Times New Roman" w:hAnsi="Times New Roman"/>
          <w:sz w:val="28"/>
          <w:szCs w:val="28"/>
          <w:vertAlign w:val="superscript"/>
        </w:rPr>
        <w:t>49</w:t>
      </w:r>
      <w:r w:rsidR="005A1BC2" w:rsidRPr="00925B12">
        <w:rPr>
          <w:rFonts w:ascii="Times New Roman" w:hAnsi="Times New Roman"/>
          <w:sz w:val="28"/>
          <w:szCs w:val="28"/>
        </w:rPr>
        <w:t>.</w:t>
      </w:r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Существуют доказательные данные о низкой эффективности применения малых доз прогестерона на фоне </w:t>
      </w:r>
      <w:r w:rsidR="00D50CF3">
        <w:rPr>
          <w:rFonts w:ascii="Times New Roman" w:hAnsi="Times New Roman"/>
          <w:sz w:val="28"/>
          <w:szCs w:val="28"/>
        </w:rPr>
        <w:t>интенсивного</w:t>
      </w:r>
      <w:r w:rsidRPr="00925B12">
        <w:rPr>
          <w:rFonts w:ascii="Times New Roman" w:hAnsi="Times New Roman"/>
          <w:sz w:val="28"/>
          <w:szCs w:val="28"/>
        </w:rPr>
        <w:t xml:space="preserve"> маточного кровотечения и во 2-ю фазу менструального цикла при меноррагиях</w:t>
      </w:r>
      <w:r w:rsidR="00520895">
        <w:rPr>
          <w:rFonts w:ascii="Times New Roman" w:hAnsi="Times New Roman"/>
          <w:sz w:val="28"/>
          <w:szCs w:val="28"/>
        </w:rPr>
        <w:t xml:space="preserve"> А</w:t>
      </w:r>
      <w:r w:rsidR="00520895" w:rsidRPr="00520895">
        <w:rPr>
          <w:rFonts w:ascii="Times New Roman" w:hAnsi="Times New Roman"/>
          <w:sz w:val="28"/>
          <w:szCs w:val="28"/>
          <w:vertAlign w:val="superscript"/>
        </w:rPr>
        <w:t>49,52</w:t>
      </w:r>
      <w:r w:rsidRPr="00925B12">
        <w:rPr>
          <w:rFonts w:ascii="Times New Roman" w:hAnsi="Times New Roman"/>
          <w:sz w:val="28"/>
          <w:szCs w:val="28"/>
        </w:rPr>
        <w:t>.</w:t>
      </w:r>
    </w:p>
    <w:p w:rsidR="00D30685" w:rsidRDefault="00914424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 же время, </w:t>
      </w:r>
      <w:r w:rsidR="00D30685" w:rsidRPr="00925B12">
        <w:rPr>
          <w:rFonts w:ascii="Times New Roman" w:hAnsi="Times New Roman"/>
          <w:sz w:val="28"/>
          <w:szCs w:val="28"/>
        </w:rPr>
        <w:t xml:space="preserve">имеются публикации об эффективности применения высоких </w:t>
      </w:r>
      <w:r w:rsidR="00720CCB">
        <w:rPr>
          <w:rFonts w:ascii="Times New Roman" w:hAnsi="Times New Roman"/>
          <w:sz w:val="28"/>
          <w:szCs w:val="28"/>
        </w:rPr>
        <w:t xml:space="preserve">суточных </w:t>
      </w:r>
      <w:r w:rsidR="00D30685" w:rsidRPr="00925B12">
        <w:rPr>
          <w:rFonts w:ascii="Times New Roman" w:hAnsi="Times New Roman"/>
          <w:sz w:val="28"/>
          <w:szCs w:val="28"/>
        </w:rPr>
        <w:t xml:space="preserve">доз прогестерона (медроксипрогестерона ацетата по </w:t>
      </w:r>
      <w:r w:rsidR="009F4F45">
        <w:rPr>
          <w:rFonts w:ascii="Times New Roman" w:hAnsi="Times New Roman"/>
          <w:sz w:val="28"/>
          <w:szCs w:val="28"/>
        </w:rPr>
        <w:t>3</w:t>
      </w:r>
      <w:r w:rsidR="00D50CF3">
        <w:rPr>
          <w:rFonts w:ascii="Times New Roman" w:hAnsi="Times New Roman"/>
          <w:sz w:val="28"/>
          <w:szCs w:val="28"/>
        </w:rPr>
        <w:t>0</w:t>
      </w:r>
      <w:r w:rsidR="00D30685" w:rsidRPr="00925B12">
        <w:rPr>
          <w:rFonts w:ascii="Times New Roman" w:hAnsi="Times New Roman"/>
          <w:sz w:val="28"/>
          <w:szCs w:val="28"/>
        </w:rPr>
        <w:t xml:space="preserve"> мг, микронизированного прогестерона по </w:t>
      </w:r>
      <w:r w:rsidR="009F4F45">
        <w:rPr>
          <w:rFonts w:ascii="Times New Roman" w:hAnsi="Times New Roman"/>
          <w:sz w:val="28"/>
          <w:szCs w:val="28"/>
        </w:rPr>
        <w:t>3</w:t>
      </w:r>
      <w:r w:rsidR="00D30685" w:rsidRPr="00925B12">
        <w:rPr>
          <w:rFonts w:ascii="Times New Roman" w:hAnsi="Times New Roman"/>
          <w:sz w:val="28"/>
          <w:szCs w:val="28"/>
        </w:rPr>
        <w:t>00</w:t>
      </w:r>
      <w:r w:rsidR="009F4F45">
        <w:rPr>
          <w:rFonts w:ascii="Times New Roman" w:hAnsi="Times New Roman"/>
          <w:sz w:val="28"/>
          <w:szCs w:val="28"/>
        </w:rPr>
        <w:t>-600</w:t>
      </w:r>
      <w:r w:rsidR="00D30685" w:rsidRPr="00925B12">
        <w:rPr>
          <w:rFonts w:ascii="Times New Roman" w:hAnsi="Times New Roman"/>
          <w:sz w:val="28"/>
          <w:szCs w:val="28"/>
        </w:rPr>
        <w:t xml:space="preserve"> мг или дидрогестерона по </w:t>
      </w:r>
      <w:r w:rsidR="009F4F45">
        <w:rPr>
          <w:rFonts w:ascii="Times New Roman" w:hAnsi="Times New Roman"/>
          <w:sz w:val="28"/>
          <w:szCs w:val="28"/>
        </w:rPr>
        <w:t xml:space="preserve">30 мг) </w:t>
      </w:r>
      <w:r w:rsidR="00D50CF3">
        <w:rPr>
          <w:rFonts w:ascii="Times New Roman" w:hAnsi="Times New Roman"/>
          <w:sz w:val="28"/>
          <w:szCs w:val="28"/>
        </w:rPr>
        <w:t xml:space="preserve">в течение 7 дней </w:t>
      </w:r>
      <w:r>
        <w:rPr>
          <w:rFonts w:ascii="Times New Roman" w:hAnsi="Times New Roman"/>
          <w:sz w:val="28"/>
          <w:szCs w:val="28"/>
        </w:rPr>
        <w:t xml:space="preserve">у девушек с хроническим ановуляторным АМК ПП </w:t>
      </w:r>
      <w:r w:rsidR="009F4F45" w:rsidRPr="009F4F45">
        <w:rPr>
          <w:rFonts w:ascii="Times New Roman" w:hAnsi="Times New Roman"/>
          <w:sz w:val="28"/>
          <w:szCs w:val="28"/>
        </w:rPr>
        <w:t>(таблица 2)</w:t>
      </w:r>
      <w:r w:rsidR="00D30685" w:rsidRPr="00925B12">
        <w:rPr>
          <w:rFonts w:ascii="Times New Roman" w:hAnsi="Times New Roman"/>
          <w:sz w:val="28"/>
          <w:szCs w:val="28"/>
        </w:rPr>
        <w:t xml:space="preserve"> </w:t>
      </w:r>
      <w:r w:rsidR="009F4F45">
        <w:rPr>
          <w:rFonts w:ascii="Times New Roman" w:hAnsi="Times New Roman"/>
          <w:sz w:val="28"/>
          <w:szCs w:val="28"/>
        </w:rPr>
        <w:t>А</w:t>
      </w:r>
      <w:r w:rsidR="009F4F45">
        <w:rPr>
          <w:rFonts w:ascii="Times New Roman" w:hAnsi="Times New Roman"/>
          <w:sz w:val="28"/>
          <w:szCs w:val="28"/>
          <w:vertAlign w:val="superscript"/>
        </w:rPr>
        <w:t>61</w:t>
      </w:r>
      <w:r w:rsidR="009F4F45" w:rsidRPr="00925B12">
        <w:rPr>
          <w:rFonts w:ascii="Times New Roman" w:hAnsi="Times New Roman"/>
          <w:sz w:val="28"/>
          <w:szCs w:val="28"/>
        </w:rPr>
        <w:t>.</w:t>
      </w:r>
    </w:p>
    <w:p w:rsidR="0049027C" w:rsidRPr="0049027C" w:rsidRDefault="00D50CF3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сексуально активных подростков </w:t>
      </w:r>
      <w:r w:rsidR="0049027C">
        <w:rPr>
          <w:rFonts w:ascii="Times New Roman" w:hAnsi="Times New Roman"/>
          <w:sz w:val="28"/>
          <w:szCs w:val="28"/>
        </w:rPr>
        <w:t xml:space="preserve">в целях гемостаза </w:t>
      </w:r>
      <w:r>
        <w:rPr>
          <w:rFonts w:ascii="Times New Roman" w:hAnsi="Times New Roman"/>
          <w:sz w:val="28"/>
          <w:szCs w:val="28"/>
        </w:rPr>
        <w:t>возможно использование</w:t>
      </w:r>
      <w:r w:rsidR="0049027C">
        <w:rPr>
          <w:rFonts w:ascii="Times New Roman" w:hAnsi="Times New Roman"/>
          <w:sz w:val="28"/>
          <w:szCs w:val="28"/>
        </w:rPr>
        <w:t xml:space="preserve"> ЛНГ-ВМС. </w:t>
      </w:r>
      <w:r w:rsidR="0049027C" w:rsidRPr="0049027C">
        <w:rPr>
          <w:rFonts w:ascii="Times New Roman" w:hAnsi="Times New Roman"/>
          <w:sz w:val="28"/>
          <w:szCs w:val="28"/>
        </w:rPr>
        <w:t>Благодаря высокой эффективности терапию ЛНГ-ВМС можно применять у пациенток всех возрастных групп</w:t>
      </w:r>
      <w:r w:rsidR="0049027C">
        <w:rPr>
          <w:rFonts w:ascii="Times New Roman" w:hAnsi="Times New Roman"/>
          <w:sz w:val="28"/>
          <w:szCs w:val="28"/>
        </w:rPr>
        <w:t xml:space="preserve"> А</w:t>
      </w:r>
      <w:r w:rsidR="00520895">
        <w:rPr>
          <w:rFonts w:ascii="Times New Roman" w:hAnsi="Times New Roman"/>
          <w:sz w:val="28"/>
          <w:szCs w:val="28"/>
          <w:vertAlign w:val="superscript"/>
        </w:rPr>
        <w:t>58</w:t>
      </w:r>
      <w:r w:rsidR="0049027C" w:rsidRPr="0049027C">
        <w:rPr>
          <w:rFonts w:ascii="Times New Roman" w:hAnsi="Times New Roman"/>
          <w:sz w:val="28"/>
          <w:szCs w:val="28"/>
        </w:rPr>
        <w:t xml:space="preserve">. </w:t>
      </w:r>
    </w:p>
    <w:p w:rsidR="00E35DA2" w:rsidRDefault="00E35DA2" w:rsidP="00E35DA2">
      <w:pPr>
        <w:pStyle w:val="TableName"/>
        <w:spacing w:line="360" w:lineRule="auto"/>
        <w:jc w:val="right"/>
        <w:rPr>
          <w:rFonts w:ascii="Times New Roman" w:hAnsi="Times New Roman" w:cs="Times New Roman"/>
          <w:color w:val="auto"/>
          <w:sz w:val="28"/>
        </w:rPr>
      </w:pPr>
      <w:r w:rsidRPr="00925B12">
        <w:rPr>
          <w:rFonts w:ascii="Times New Roman" w:hAnsi="Times New Roman" w:cs="Times New Roman"/>
          <w:color w:val="auto"/>
          <w:sz w:val="28"/>
        </w:rPr>
        <w:t xml:space="preserve">Таблица 2. </w:t>
      </w:r>
    </w:p>
    <w:p w:rsidR="00E35DA2" w:rsidRPr="00925B12" w:rsidRDefault="00E35DA2" w:rsidP="00E35DA2">
      <w:pPr>
        <w:pStyle w:val="TableName"/>
        <w:spacing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r w:rsidRPr="00925B12">
        <w:rPr>
          <w:rFonts w:ascii="Times New Roman" w:hAnsi="Times New Roman" w:cs="Times New Roman"/>
          <w:color w:val="auto"/>
          <w:sz w:val="28"/>
        </w:rPr>
        <w:t>Эмпирическая терапия маточных кровотечений</w:t>
      </w:r>
      <w:r>
        <w:rPr>
          <w:rFonts w:ascii="Times New Roman" w:hAnsi="Times New Roman" w:cs="Times New Roman"/>
          <w:color w:val="auto"/>
          <w:sz w:val="28"/>
        </w:rPr>
        <w:t xml:space="preserve"> </w:t>
      </w:r>
      <w:r w:rsidRPr="00520895">
        <w:rPr>
          <w:rFonts w:ascii="Times New Roman" w:hAnsi="Times New Roman" w:cs="Times New Roman"/>
          <w:b w:val="0"/>
          <w:color w:val="auto"/>
          <w:sz w:val="28"/>
        </w:rPr>
        <w:t>А</w:t>
      </w:r>
      <w:r w:rsidRPr="00925B12">
        <w:rPr>
          <w:rFonts w:ascii="Times New Roman" w:hAnsi="Times New Roman" w:cs="Times New Roman"/>
          <w:color w:val="auto"/>
          <w:sz w:val="28"/>
          <w:vertAlign w:val="superscript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4680"/>
      </w:tblGrid>
      <w:tr w:rsidR="00E35DA2" w:rsidRPr="004C34C0" w:rsidTr="00E35DA2">
        <w:tc>
          <w:tcPr>
            <w:tcW w:w="4680" w:type="dxa"/>
            <w:vAlign w:val="center"/>
          </w:tcPr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C34C0">
              <w:rPr>
                <w:rFonts w:ascii="Times New Roman" w:hAnsi="Times New Roman" w:cs="Times New Roman"/>
                <w:color w:val="auto"/>
              </w:rPr>
              <w:t>Лекарственные средства</w:t>
            </w:r>
          </w:p>
        </w:tc>
        <w:tc>
          <w:tcPr>
            <w:tcW w:w="4680" w:type="dxa"/>
            <w:vAlign w:val="center"/>
          </w:tcPr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b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b/>
                <w:color w:val="auto"/>
                <w:szCs w:val="20"/>
              </w:rPr>
              <w:t>Особенности применения, эффективность</w:t>
            </w:r>
          </w:p>
        </w:tc>
      </w:tr>
      <w:tr w:rsidR="00E35DA2" w:rsidRPr="004C34C0" w:rsidTr="00E35DA2">
        <w:tc>
          <w:tcPr>
            <w:tcW w:w="4680" w:type="dxa"/>
            <w:vAlign w:val="center"/>
          </w:tcPr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>Этамзилат натрия</w:t>
            </w:r>
          </w:p>
        </w:tc>
        <w:tc>
          <w:tcPr>
            <w:tcW w:w="4680" w:type="dxa"/>
            <w:vAlign w:val="center"/>
          </w:tcPr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Эффективен в 46% случаев 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  <w:vertAlign w:val="superscript"/>
              </w:rPr>
              <w:t>А</w:t>
            </w:r>
          </w:p>
        </w:tc>
      </w:tr>
      <w:tr w:rsidR="00E35DA2" w:rsidRPr="004C34C0" w:rsidTr="00E35DA2">
        <w:tc>
          <w:tcPr>
            <w:tcW w:w="4680" w:type="dxa"/>
            <w:vAlign w:val="center"/>
          </w:tcPr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bCs/>
                <w:color w:val="auto"/>
                <w:szCs w:val="20"/>
              </w:rPr>
              <w:t>Ингибиторы перехода плазминогена в плазмин (т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ранексамовая кислота, </w:t>
            </w:r>
            <w:r w:rsidRPr="004C34C0">
              <w:rPr>
                <w:rFonts w:ascii="Times New Roman" w:hAnsi="Times New Roman" w:cs="Times New Roman"/>
                <w:bCs/>
                <w:color w:val="auto"/>
                <w:szCs w:val="20"/>
              </w:rPr>
              <w:t>аминокапроновая кислота)</w:t>
            </w:r>
          </w:p>
        </w:tc>
        <w:tc>
          <w:tcPr>
            <w:tcW w:w="4680" w:type="dxa"/>
            <w:vAlign w:val="center"/>
          </w:tcPr>
          <w:p w:rsidR="00E35DA2" w:rsidRPr="004C34C0" w:rsidRDefault="00E35DA2" w:rsidP="009F4F45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Эффективны при </w:t>
            </w:r>
            <w:r w:rsidR="009F4F45">
              <w:rPr>
                <w:rFonts w:ascii="Times New Roman" w:hAnsi="Times New Roman" w:cs="Times New Roman"/>
                <w:color w:val="auto"/>
                <w:szCs w:val="20"/>
              </w:rPr>
              <w:t>острых и тяжелых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 маточных кровотечениях 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  <w:vertAlign w:val="superscript"/>
              </w:rPr>
              <w:t>А</w:t>
            </w:r>
          </w:p>
        </w:tc>
      </w:tr>
      <w:tr w:rsidR="00E35DA2" w:rsidRPr="004C34C0" w:rsidTr="00E35DA2">
        <w:tc>
          <w:tcPr>
            <w:tcW w:w="4680" w:type="dxa"/>
            <w:vAlign w:val="center"/>
          </w:tcPr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>Нестероидные противовоспалительные препараты</w:t>
            </w:r>
          </w:p>
        </w:tc>
        <w:tc>
          <w:tcPr>
            <w:tcW w:w="4680" w:type="dxa"/>
            <w:vAlign w:val="center"/>
          </w:tcPr>
          <w:p w:rsidR="00E35DA2" w:rsidRPr="004C34C0" w:rsidRDefault="00E35DA2" w:rsidP="009F4F45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Эффективны при </w:t>
            </w:r>
            <w:r w:rsidR="009F4F45">
              <w:rPr>
                <w:rFonts w:ascii="Times New Roman" w:hAnsi="Times New Roman" w:cs="Times New Roman"/>
                <w:color w:val="auto"/>
                <w:szCs w:val="20"/>
              </w:rPr>
              <w:t>овуляторных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 и при острых гиперэстрогенных кровотечениях, не связанных с коагулопатиями 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  <w:vertAlign w:val="superscript"/>
              </w:rPr>
              <w:t>А</w:t>
            </w:r>
          </w:p>
        </w:tc>
      </w:tr>
      <w:tr w:rsidR="00E35DA2" w:rsidRPr="004C34C0" w:rsidTr="00E35DA2">
        <w:tc>
          <w:tcPr>
            <w:tcW w:w="4680" w:type="dxa"/>
            <w:vAlign w:val="center"/>
          </w:tcPr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>Даназол</w:t>
            </w:r>
          </w:p>
        </w:tc>
        <w:tc>
          <w:tcPr>
            <w:tcW w:w="4680" w:type="dxa"/>
            <w:vAlign w:val="center"/>
          </w:tcPr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Эффективен, но препарат выбора из-за выраженных побочных эффектов 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  <w:vertAlign w:val="superscript"/>
              </w:rPr>
              <w:t>А</w:t>
            </w:r>
          </w:p>
        </w:tc>
      </w:tr>
      <w:tr w:rsidR="00E35DA2" w:rsidRPr="004C34C0" w:rsidTr="00E35DA2">
        <w:tc>
          <w:tcPr>
            <w:tcW w:w="4680" w:type="dxa"/>
            <w:vAlign w:val="center"/>
          </w:tcPr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>Низкодозированные монофазные комбинированные пероральные контрацептивы (30 мкг этинилэстрадиола+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 xml:space="preserve">левоноргестрел, 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>дезогестрел или гестоден)</w:t>
            </w:r>
          </w:p>
        </w:tc>
        <w:tc>
          <w:tcPr>
            <w:tcW w:w="4680" w:type="dxa"/>
            <w:vAlign w:val="center"/>
          </w:tcPr>
          <w:p w:rsidR="00E35DA2" w:rsidRPr="004C34C0" w:rsidRDefault="00E35DA2" w:rsidP="009F4F45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Эффективны для коррекции менструального цикла при </w:t>
            </w:r>
            <w:r w:rsidR="009F4F45">
              <w:rPr>
                <w:rFonts w:ascii="Times New Roman" w:hAnsi="Times New Roman" w:cs="Times New Roman"/>
                <w:color w:val="auto"/>
                <w:szCs w:val="20"/>
              </w:rPr>
              <w:t>ановуляторных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 маточных кровотечениях 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  <w:vertAlign w:val="superscript"/>
              </w:rPr>
              <w:t>А</w:t>
            </w:r>
          </w:p>
        </w:tc>
      </w:tr>
      <w:tr w:rsidR="00E35DA2" w:rsidRPr="004C34C0" w:rsidTr="00E35DA2">
        <w:tc>
          <w:tcPr>
            <w:tcW w:w="4680" w:type="dxa"/>
            <w:vAlign w:val="center"/>
          </w:tcPr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>Эстрогены конъюгированные, 17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sym w:font="Symbol" w:char="F062"/>
            </w: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-эстрадиол, эстрадиола валерат </w:t>
            </w:r>
          </w:p>
        </w:tc>
        <w:tc>
          <w:tcPr>
            <w:tcW w:w="4680" w:type="dxa"/>
            <w:vAlign w:val="center"/>
          </w:tcPr>
          <w:p w:rsidR="00E35DA2" w:rsidRPr="004C34C0" w:rsidRDefault="00E35DA2" w:rsidP="00CB4CD0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Эффективны для коррекции менструального цикла при </w:t>
            </w:r>
            <w:r w:rsidR="00CB4CD0">
              <w:rPr>
                <w:rFonts w:ascii="Times New Roman" w:hAnsi="Times New Roman" w:cs="Times New Roman"/>
                <w:color w:val="auto"/>
                <w:szCs w:val="20"/>
              </w:rPr>
              <w:t>ановуляторных и гипоэстрогенных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 маточных кровотечениях 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  <w:vertAlign w:val="superscript"/>
              </w:rPr>
              <w:t>А</w:t>
            </w:r>
          </w:p>
        </w:tc>
      </w:tr>
      <w:tr w:rsidR="00E35DA2" w:rsidRPr="004C34C0" w:rsidTr="00E35DA2">
        <w:tc>
          <w:tcPr>
            <w:tcW w:w="4680" w:type="dxa"/>
            <w:vAlign w:val="center"/>
          </w:tcPr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>Прогестагены:</w:t>
            </w:r>
          </w:p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>- медроксипрогестерон ацетат,</w:t>
            </w:r>
          </w:p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>- микронизированный прогестерон,</w:t>
            </w:r>
          </w:p>
          <w:p w:rsidR="00E35DA2" w:rsidRPr="004C34C0" w:rsidRDefault="00CB4CD0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Cs w:val="20"/>
              </w:rPr>
              <w:t>- дидрогестерон</w:t>
            </w:r>
          </w:p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680" w:type="dxa"/>
            <w:vAlign w:val="center"/>
          </w:tcPr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Не эффективны при назначении малыми дозами во 2-ю фазу менструального цикла и при 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интенсивном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 кровотечении 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  <w:vertAlign w:val="superscript"/>
              </w:rPr>
              <w:t>А</w:t>
            </w:r>
          </w:p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Эффективны при 21 дневной схеме приема 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  <w:vertAlign w:val="superscript"/>
              </w:rPr>
              <w:t>А</w:t>
            </w:r>
          </w:p>
          <w:p w:rsidR="00E35DA2" w:rsidRPr="004C34C0" w:rsidRDefault="00E35DA2" w:rsidP="00E35DA2">
            <w:pPr>
              <w:pStyle w:val="a6"/>
              <w:spacing w:line="360" w:lineRule="auto"/>
              <w:ind w:left="0" w:right="0"/>
              <w:jc w:val="both"/>
              <w:rPr>
                <w:rFonts w:ascii="Times New Roman" w:hAnsi="Times New Roman" w:cs="Times New Roman"/>
                <w:color w:val="auto"/>
                <w:szCs w:val="20"/>
              </w:rPr>
            </w:pP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При </w:t>
            </w:r>
            <w:r>
              <w:rPr>
                <w:rFonts w:ascii="Times New Roman" w:hAnsi="Times New Roman" w:cs="Times New Roman"/>
                <w:color w:val="auto"/>
                <w:szCs w:val="20"/>
              </w:rPr>
              <w:t>интенсивных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</w:rPr>
              <w:t xml:space="preserve"> кровотечениях эффективны МПА в дозе 30 мг/сут, НЭА - 15мг/сут, микронизированный прогестерон - 300-600 мг/сут, дидрогестерон - 20-30 мг/сут не менее 3 недель </w:t>
            </w:r>
            <w:r w:rsidRPr="004C34C0">
              <w:rPr>
                <w:rFonts w:ascii="Times New Roman" w:hAnsi="Times New Roman" w:cs="Times New Roman"/>
                <w:color w:val="auto"/>
                <w:szCs w:val="20"/>
                <w:vertAlign w:val="superscript"/>
              </w:rPr>
              <w:t>С</w:t>
            </w:r>
          </w:p>
        </w:tc>
      </w:tr>
    </w:tbl>
    <w:p w:rsidR="00E35DA2" w:rsidRPr="004C34C0" w:rsidRDefault="00E35DA2" w:rsidP="00E35DA2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0C27D0" w:rsidRPr="000C27D0" w:rsidRDefault="000C27D0" w:rsidP="000C27D0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27D0">
        <w:rPr>
          <w:rFonts w:ascii="Times New Roman" w:hAnsi="Times New Roman"/>
          <w:sz w:val="28"/>
          <w:szCs w:val="28"/>
        </w:rPr>
        <w:t>Некробиотические процессы в эндометрии в процессе его  несинхронного отторжения при АМК, расширение цервикального канала во время длительного кровотечения, отсутствие слизистой пробки цервикального канала  приводят к нарушению естественных биологических барьеров генитального тракта и как следствие, увеличению риска вторичного инфицирования эндометрия. Присоединившийся эндом</w:t>
      </w:r>
      <w:r>
        <w:rPr>
          <w:rFonts w:ascii="Times New Roman" w:hAnsi="Times New Roman"/>
          <w:sz w:val="28"/>
          <w:szCs w:val="28"/>
        </w:rPr>
        <w:t>е</w:t>
      </w:r>
      <w:r w:rsidRPr="000C27D0">
        <w:rPr>
          <w:rFonts w:ascii="Times New Roman" w:hAnsi="Times New Roman"/>
          <w:sz w:val="28"/>
          <w:szCs w:val="28"/>
        </w:rPr>
        <w:t>трит может быть причиной неэффективности консервативной терапии МК ПП. По этой причине показанием для антибактериальной терапии у больн</w:t>
      </w:r>
      <w:r>
        <w:rPr>
          <w:rFonts w:ascii="Times New Roman" w:hAnsi="Times New Roman"/>
          <w:sz w:val="28"/>
          <w:szCs w:val="28"/>
        </w:rPr>
        <w:t>ых с АМК ПП являются острое кровотечение в течение 2 недель и более, хроническое кровотечение, рецидив кровотечения.</w:t>
      </w:r>
    </w:p>
    <w:p w:rsidR="000C27D0" w:rsidRDefault="000C27D0" w:rsidP="000C27D0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C27D0">
        <w:rPr>
          <w:rFonts w:ascii="Times New Roman" w:hAnsi="Times New Roman"/>
          <w:sz w:val="28"/>
          <w:szCs w:val="28"/>
        </w:rPr>
        <w:tab/>
        <w:t>Выбор антибактериальной терапии носит эмпирический характер с учетом полимикробного характера воспаления и участия в нем анаэробной микрофлоры и не требует микробиологического исследования неспецифической микробной флоры влагалища и цервикального канала, так как нет доказательств совпадения микрофлоры цервикального канала и полости матки при воспалительном процессе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C27D0">
        <w:rPr>
          <w:rFonts w:ascii="Times New Roman" w:hAnsi="Times New Roman"/>
          <w:sz w:val="28"/>
          <w:szCs w:val="28"/>
          <w:vertAlign w:val="superscript"/>
        </w:rPr>
        <w:t>71,72,73,74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27D0" w:rsidRPr="000C27D0" w:rsidRDefault="000C27D0" w:rsidP="000C27D0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C27D0">
        <w:rPr>
          <w:rFonts w:ascii="Times New Roman" w:hAnsi="Times New Roman"/>
          <w:sz w:val="28"/>
          <w:szCs w:val="28"/>
        </w:rPr>
        <w:t>Рекомендовано назначать антибиотики широкого спектра действия: цефалоспорины 3 поколения в сочетании с метронидазолом, или монотерапию бета-лактамными антиб</w:t>
      </w:r>
      <w:r w:rsidR="000D38A4">
        <w:rPr>
          <w:rFonts w:ascii="Times New Roman" w:hAnsi="Times New Roman"/>
          <w:sz w:val="28"/>
          <w:szCs w:val="28"/>
        </w:rPr>
        <w:t>иотиками в течение 7 - 10 дней В</w:t>
      </w:r>
      <w:r w:rsidR="000D38A4" w:rsidRPr="000D38A4">
        <w:rPr>
          <w:rFonts w:ascii="Times New Roman" w:hAnsi="Times New Roman"/>
          <w:sz w:val="28"/>
          <w:szCs w:val="28"/>
          <w:vertAlign w:val="superscript"/>
        </w:rPr>
        <w:t>75</w:t>
      </w:r>
      <w:r w:rsidRPr="000C27D0">
        <w:rPr>
          <w:rFonts w:ascii="Times New Roman" w:hAnsi="Times New Roman"/>
          <w:sz w:val="28"/>
          <w:szCs w:val="28"/>
        </w:rPr>
        <w:t xml:space="preserve">. Рутинная первичная антифунгальная профилактика не рекомендуется за исключением пациентов со специфическими факторами риска </w:t>
      </w:r>
      <w:r w:rsidR="008E70A1">
        <w:rPr>
          <w:rFonts w:ascii="Times New Roman" w:hAnsi="Times New Roman"/>
          <w:sz w:val="28"/>
          <w:szCs w:val="28"/>
        </w:rPr>
        <w:t>А</w:t>
      </w:r>
      <w:r w:rsidR="008E70A1" w:rsidRPr="008E70A1">
        <w:rPr>
          <w:rFonts w:ascii="Times New Roman" w:hAnsi="Times New Roman"/>
          <w:sz w:val="28"/>
          <w:szCs w:val="28"/>
          <w:vertAlign w:val="superscript"/>
        </w:rPr>
        <w:t>76</w:t>
      </w:r>
      <w:r w:rsidRPr="000C27D0">
        <w:rPr>
          <w:rFonts w:ascii="Times New Roman" w:hAnsi="Times New Roman"/>
          <w:sz w:val="28"/>
          <w:szCs w:val="28"/>
        </w:rPr>
        <w:t xml:space="preserve">.  </w:t>
      </w:r>
    </w:p>
    <w:p w:rsidR="00D30685" w:rsidRPr="00925B12" w:rsidRDefault="00D30685" w:rsidP="00DC1DD7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Продолжение кровотечения на фоне гормонального гемостаза является показанием для гистероскопии для уточнения состояния </w:t>
      </w:r>
      <w:r w:rsidR="00914424">
        <w:rPr>
          <w:rFonts w:ascii="Times New Roman" w:hAnsi="Times New Roman"/>
          <w:sz w:val="28"/>
          <w:szCs w:val="28"/>
        </w:rPr>
        <w:t xml:space="preserve">полости матки и </w:t>
      </w:r>
      <w:r w:rsidRPr="00925B12">
        <w:rPr>
          <w:rFonts w:ascii="Times New Roman" w:hAnsi="Times New Roman"/>
          <w:sz w:val="28"/>
          <w:szCs w:val="28"/>
        </w:rPr>
        <w:t xml:space="preserve">эндометрия. </w:t>
      </w:r>
    </w:p>
    <w:p w:rsidR="00D04B99" w:rsidRDefault="00E35DA2" w:rsidP="0059058B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Всем больным с АМК ПП показано назначение препаратов железа для предотвращения и профилактики развития железодефицитной анемии. </w:t>
      </w:r>
    </w:p>
    <w:p w:rsidR="00D04B99" w:rsidRPr="0059058B" w:rsidRDefault="00D04B99" w:rsidP="00D04B99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9058B">
        <w:rPr>
          <w:rFonts w:ascii="Times New Roman" w:hAnsi="Times New Roman"/>
          <w:sz w:val="28"/>
          <w:szCs w:val="28"/>
        </w:rPr>
        <w:t>сновными направлениями профилактики железодефицитной анемии у детей и подростков являются:</w:t>
      </w:r>
    </w:p>
    <w:p w:rsidR="00D04B99" w:rsidRPr="00D04B99" w:rsidRDefault="00D04B99" w:rsidP="00D04B99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4B99">
        <w:rPr>
          <w:rFonts w:ascii="Times New Roman" w:hAnsi="Times New Roman"/>
          <w:sz w:val="28"/>
          <w:szCs w:val="28"/>
        </w:rPr>
        <w:t>Обеспечение полноценного питания, содержащего достаточное количество витаминов и микроэлементов</w:t>
      </w:r>
    </w:p>
    <w:p w:rsidR="00D04B99" w:rsidRPr="00D04B99" w:rsidRDefault="00D04B99" w:rsidP="00D04B99">
      <w:pPr>
        <w:pStyle w:val="a8"/>
        <w:numPr>
          <w:ilvl w:val="0"/>
          <w:numId w:val="20"/>
        </w:numPr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04B99">
        <w:rPr>
          <w:rFonts w:ascii="Times New Roman" w:hAnsi="Times New Roman"/>
          <w:sz w:val="28"/>
          <w:szCs w:val="28"/>
        </w:rPr>
        <w:t>Своевременная диагностика наследственных и хронических заболеваний, способствующих развитию железодефицитной анемии (заболевания желудочно-кишечного тракта - коррекция недостаточного поступления экзогенного железа, наследственные геморрагические заболевания - коррекция избыточных потерь железа)</w:t>
      </w:r>
      <w:r>
        <w:rPr>
          <w:rFonts w:ascii="Times New Roman" w:hAnsi="Times New Roman"/>
          <w:sz w:val="28"/>
          <w:szCs w:val="28"/>
        </w:rPr>
        <w:t>.</w:t>
      </w:r>
    </w:p>
    <w:p w:rsidR="0059058B" w:rsidRPr="0059058B" w:rsidRDefault="0059058B" w:rsidP="0059058B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59058B">
        <w:rPr>
          <w:rFonts w:ascii="Times New Roman" w:hAnsi="Times New Roman"/>
          <w:color w:val="231F20"/>
          <w:sz w:val="28"/>
          <w:szCs w:val="28"/>
        </w:rPr>
        <w:t xml:space="preserve">Терапия железодефицитных состояний предусматривает решение двух задач: </w:t>
      </w:r>
    </w:p>
    <w:p w:rsidR="0059058B" w:rsidRPr="0059058B" w:rsidRDefault="0059058B" w:rsidP="0059058B">
      <w:pPr>
        <w:pStyle w:val="a8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59058B">
        <w:rPr>
          <w:rFonts w:ascii="Times New Roman" w:hAnsi="Times New Roman"/>
          <w:color w:val="231F20"/>
          <w:sz w:val="28"/>
          <w:szCs w:val="28"/>
        </w:rPr>
        <w:t>устранение причины дефицита железа;</w:t>
      </w:r>
    </w:p>
    <w:p w:rsidR="0059058B" w:rsidRPr="0059058B" w:rsidRDefault="0059058B" w:rsidP="00D04B99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59058B">
        <w:rPr>
          <w:rFonts w:ascii="Times New Roman" w:hAnsi="Times New Roman"/>
          <w:color w:val="231F20"/>
          <w:sz w:val="28"/>
          <w:szCs w:val="28"/>
        </w:rPr>
        <w:t>восстановление запасов железа в организме.</w:t>
      </w:r>
    </w:p>
    <w:p w:rsidR="00D04B99" w:rsidRDefault="0059058B" w:rsidP="00D04B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 xml:space="preserve">       Устранение причины дефицита железа подразумевает обеспечение адекватного поступления железа в организм (полноценное питание, содержащее продукты как животного, так и растительного происхождения, коррекция патологии ЖКТ при ее наличии), а при наличии избыточных потерь железа (кровопотери) - устранение их причин).</w:t>
      </w:r>
      <w:r w:rsidR="00D04B99">
        <w:rPr>
          <w:rFonts w:ascii="Times New Roman" w:hAnsi="Times New Roman"/>
          <w:sz w:val="28"/>
          <w:szCs w:val="28"/>
        </w:rPr>
        <w:t xml:space="preserve"> </w:t>
      </w:r>
    </w:p>
    <w:p w:rsidR="0059058B" w:rsidRPr="0059058B" w:rsidRDefault="0059058B" w:rsidP="00D04B99">
      <w:pPr>
        <w:spacing w:after="0" w:line="360" w:lineRule="auto"/>
        <w:ind w:firstLine="709"/>
        <w:jc w:val="both"/>
        <w:rPr>
          <w:rFonts w:ascii="Times New Roman" w:hAnsi="Times New Roman"/>
          <w:color w:val="231F20"/>
          <w:sz w:val="28"/>
          <w:szCs w:val="28"/>
        </w:rPr>
      </w:pPr>
      <w:r w:rsidRPr="0059058B">
        <w:rPr>
          <w:rFonts w:ascii="Times New Roman" w:hAnsi="Times New Roman"/>
          <w:color w:val="231F20"/>
          <w:sz w:val="28"/>
          <w:szCs w:val="28"/>
        </w:rPr>
        <w:t>При развитии железодефицитной анемии возместить дефицит железа без лекарственных железосодержащих препаратов невозможно. В настоящее время все препараты железа разделяют на две группы:</w:t>
      </w:r>
    </w:p>
    <w:p w:rsidR="0059058B" w:rsidRPr="0059058B" w:rsidRDefault="0059058B" w:rsidP="00D0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59058B">
        <w:rPr>
          <w:rFonts w:ascii="Times New Roman" w:hAnsi="Times New Roman"/>
          <w:b/>
          <w:bCs/>
          <w:color w:val="231F20"/>
          <w:sz w:val="28"/>
          <w:szCs w:val="28"/>
        </w:rPr>
        <w:t xml:space="preserve">• </w:t>
      </w:r>
      <w:r w:rsidRPr="0059058B">
        <w:rPr>
          <w:rFonts w:ascii="Times New Roman" w:hAnsi="Times New Roman"/>
          <w:color w:val="231F20"/>
          <w:sz w:val="28"/>
          <w:szCs w:val="28"/>
        </w:rPr>
        <w:t>ионные железосодержащие препараты (солевые соединения железа);</w:t>
      </w:r>
    </w:p>
    <w:p w:rsidR="0059058B" w:rsidRPr="0059058B" w:rsidRDefault="0059058B" w:rsidP="00D0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231F20"/>
          <w:sz w:val="28"/>
          <w:szCs w:val="28"/>
        </w:rPr>
      </w:pPr>
      <w:r w:rsidRPr="0059058B">
        <w:rPr>
          <w:rFonts w:ascii="Times New Roman" w:hAnsi="Times New Roman"/>
          <w:b/>
          <w:bCs/>
          <w:color w:val="231F20"/>
          <w:sz w:val="28"/>
          <w:szCs w:val="28"/>
        </w:rPr>
        <w:t xml:space="preserve">• </w:t>
      </w:r>
      <w:r w:rsidRPr="0059058B">
        <w:rPr>
          <w:rFonts w:ascii="Times New Roman" w:hAnsi="Times New Roman"/>
          <w:color w:val="231F20"/>
          <w:sz w:val="28"/>
          <w:szCs w:val="28"/>
        </w:rPr>
        <w:t xml:space="preserve">неионные соединения, к которым относятся препараты, представленные гидроксид-полимальтозным комплексом трехвалентного железа </w:t>
      </w:r>
    </w:p>
    <w:p w:rsidR="00D04B99" w:rsidRDefault="0059058B" w:rsidP="00D0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color w:val="231F20"/>
          <w:sz w:val="28"/>
          <w:szCs w:val="28"/>
        </w:rPr>
        <w:t xml:space="preserve">       Выбору препарата для коррекции дефицита железа в педиатрии придается особое значение, поскольку длительность лечения может составлять от нескольких недель до нескольких месяцев, при этом важна не только эффективность, но и отсутствие побочных эффектов и осложнений, а также наличие удобных лекарственных форм для различных возрастов. </w:t>
      </w:r>
      <w:r w:rsidRPr="0059058B">
        <w:rPr>
          <w:rFonts w:ascii="Times New Roman" w:hAnsi="Times New Roman"/>
          <w:sz w:val="28"/>
          <w:szCs w:val="28"/>
        </w:rPr>
        <w:t xml:space="preserve">       Терапия при подтверждении железодефицита зависит от степени выраженности анемии и наличия сопутствующих изменений. </w:t>
      </w:r>
    </w:p>
    <w:p w:rsidR="0059058B" w:rsidRPr="0059058B" w:rsidRDefault="0059058B" w:rsidP="00D04B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>При анемии легкой степени (гемоглобин более 110 г/л, более 100 г/л у детей до 5 лет) показана терапия пероральными препаратами железа.  Железа (III) гидроксид-полимальтозный комплекс назначается в суточной дозе 5 мг/кг массы тела в течение 2 месяцев (Захарова И.Н, Мачнева Е.Б. Лечение и профилактика железодефицитных состояний у детей. РМЖ, 2013 №5). Длительность терапии при большей выраженности анемии может достигать 5 месяцев. В случае применения солевых препаратов железа доза составляет 45-60 мг железа в день для детей старше 3 лет, до 120 мг в день для подростков (В.М.Чернов, И.С.Тарасова Современные представления о железодефицитной анемии у детей и возможностях ее коррекции. Фарматека. 2014, №1, с.10-13). Цель терапии - не только нормализация уровня гемоглобина, но и восстановление запасов железа в организме (нормализация ферритина), иначе неизбежен рецидив анемии.</w:t>
      </w:r>
    </w:p>
    <w:p w:rsidR="0059058B" w:rsidRPr="00D04B99" w:rsidRDefault="0059058B" w:rsidP="00D04B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b/>
          <w:bCs/>
          <w:color w:val="231F20"/>
          <w:sz w:val="28"/>
          <w:szCs w:val="28"/>
        </w:rPr>
        <w:t xml:space="preserve">     </w:t>
      </w:r>
      <w:r w:rsidRPr="00D04B99">
        <w:rPr>
          <w:rFonts w:ascii="Times New Roman" w:hAnsi="Times New Roman"/>
          <w:sz w:val="28"/>
          <w:szCs w:val="28"/>
        </w:rPr>
        <w:t>Основные группы современных препаратов железа для лечения и профилактики железодефицитных состояний</w:t>
      </w:r>
      <w:r w:rsidR="00D04B99">
        <w:rPr>
          <w:rFonts w:ascii="Times New Roman" w:hAnsi="Times New Roman"/>
          <w:sz w:val="28"/>
          <w:szCs w:val="28"/>
        </w:rPr>
        <w:t>:</w:t>
      </w:r>
    </w:p>
    <w:p w:rsidR="0059058B" w:rsidRPr="00D04B99" w:rsidRDefault="0059058B" w:rsidP="00D04B99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B99">
        <w:rPr>
          <w:rFonts w:ascii="Times New Roman" w:hAnsi="Times New Roman"/>
          <w:sz w:val="28"/>
          <w:szCs w:val="28"/>
        </w:rPr>
        <w:t>Препараты двухвалентного железа (пероральные формы)</w:t>
      </w:r>
    </w:p>
    <w:p w:rsidR="0059058B" w:rsidRPr="00D04B99" w:rsidRDefault="0059058B" w:rsidP="00D04B9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4B99">
        <w:rPr>
          <w:rFonts w:ascii="Times New Roman" w:hAnsi="Times New Roman"/>
          <w:sz w:val="28"/>
          <w:szCs w:val="28"/>
        </w:rPr>
        <w:t>Сульфат железа (II)</w:t>
      </w:r>
    </w:p>
    <w:p w:rsidR="0059058B" w:rsidRPr="00D04B99" w:rsidRDefault="0059058B" w:rsidP="00D04B9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4B99">
        <w:rPr>
          <w:rFonts w:ascii="Times New Roman" w:hAnsi="Times New Roman"/>
          <w:sz w:val="28"/>
          <w:szCs w:val="28"/>
        </w:rPr>
        <w:t>Актиферрин, Гемофер пролонгатум, Тардиферон, Ферро-Фольгамма</w:t>
      </w:r>
    </w:p>
    <w:p w:rsidR="0059058B" w:rsidRPr="00D04B99" w:rsidRDefault="0059058B" w:rsidP="00D04B9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4B99">
        <w:rPr>
          <w:rFonts w:ascii="Times New Roman" w:hAnsi="Times New Roman"/>
          <w:sz w:val="28"/>
          <w:szCs w:val="28"/>
        </w:rPr>
        <w:t>Хлорид железа (II)</w:t>
      </w:r>
    </w:p>
    <w:p w:rsidR="0059058B" w:rsidRPr="00D04B99" w:rsidRDefault="0059058B" w:rsidP="00D04B9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4B99">
        <w:rPr>
          <w:rFonts w:ascii="Times New Roman" w:hAnsi="Times New Roman"/>
          <w:sz w:val="28"/>
          <w:szCs w:val="28"/>
        </w:rPr>
        <w:t>Гемофер</w:t>
      </w:r>
    </w:p>
    <w:p w:rsidR="0059058B" w:rsidRPr="00D04B99" w:rsidRDefault="0059058B" w:rsidP="00D04B9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4B99">
        <w:rPr>
          <w:rFonts w:ascii="Times New Roman" w:hAnsi="Times New Roman"/>
          <w:sz w:val="28"/>
          <w:szCs w:val="28"/>
        </w:rPr>
        <w:t>Глюконат железа (II)</w:t>
      </w:r>
    </w:p>
    <w:p w:rsidR="0059058B" w:rsidRPr="00D04B99" w:rsidRDefault="0059058B" w:rsidP="00D04B9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4B99">
        <w:rPr>
          <w:rFonts w:ascii="Times New Roman" w:hAnsi="Times New Roman"/>
          <w:sz w:val="28"/>
          <w:szCs w:val="28"/>
        </w:rPr>
        <w:t>Тотема, Ферронал</w:t>
      </w:r>
    </w:p>
    <w:p w:rsidR="0059058B" w:rsidRPr="00D04B99" w:rsidRDefault="0059058B" w:rsidP="00D04B9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4B99">
        <w:rPr>
          <w:rFonts w:ascii="Times New Roman" w:hAnsi="Times New Roman"/>
          <w:sz w:val="28"/>
          <w:szCs w:val="28"/>
        </w:rPr>
        <w:t>Железа фумарат (II)</w:t>
      </w:r>
    </w:p>
    <w:p w:rsidR="0059058B" w:rsidRPr="00D04B99" w:rsidRDefault="0059058B" w:rsidP="00D04B9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04B99">
        <w:rPr>
          <w:rFonts w:ascii="Times New Roman" w:hAnsi="Times New Roman"/>
          <w:sz w:val="28"/>
          <w:szCs w:val="28"/>
        </w:rPr>
        <w:t>Ферронат</w:t>
      </w:r>
    </w:p>
    <w:p w:rsidR="0059058B" w:rsidRPr="00D04B99" w:rsidRDefault="0059058B" w:rsidP="00D04B99">
      <w:pPr>
        <w:pStyle w:val="a8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4B99">
        <w:rPr>
          <w:rFonts w:ascii="Times New Roman" w:hAnsi="Times New Roman"/>
          <w:sz w:val="28"/>
          <w:szCs w:val="28"/>
        </w:rPr>
        <w:t>Препараты трехвалентного железа</w:t>
      </w:r>
    </w:p>
    <w:p w:rsidR="0059058B" w:rsidRPr="0059058B" w:rsidRDefault="0059058B" w:rsidP="00D04B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>Железо (</w:t>
      </w:r>
      <w:r w:rsidRPr="00D04B99">
        <w:rPr>
          <w:rFonts w:ascii="Times New Roman" w:hAnsi="Times New Roman"/>
          <w:sz w:val="28"/>
          <w:szCs w:val="28"/>
        </w:rPr>
        <w:t>III</w:t>
      </w:r>
      <w:r w:rsidRPr="0059058B">
        <w:rPr>
          <w:rFonts w:ascii="Times New Roman" w:hAnsi="Times New Roman"/>
          <w:sz w:val="28"/>
          <w:szCs w:val="28"/>
        </w:rPr>
        <w:t>) – гидроксид-полимальтозный комплекс</w:t>
      </w:r>
    </w:p>
    <w:p w:rsidR="0059058B" w:rsidRPr="0059058B" w:rsidRDefault="0059058B" w:rsidP="00D04B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>Мальтофер</w:t>
      </w:r>
    </w:p>
    <w:p w:rsidR="0059058B" w:rsidRPr="0059058B" w:rsidRDefault="0059058B" w:rsidP="00D04B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>Феррум Лек (пероральные лекарственные формы)</w:t>
      </w:r>
    </w:p>
    <w:p w:rsidR="0059058B" w:rsidRPr="0059058B" w:rsidRDefault="0059058B" w:rsidP="00D04B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>Железо (</w:t>
      </w:r>
      <w:r w:rsidRPr="00D04B99">
        <w:rPr>
          <w:rFonts w:ascii="Times New Roman" w:hAnsi="Times New Roman"/>
          <w:sz w:val="28"/>
          <w:szCs w:val="28"/>
        </w:rPr>
        <w:t>III</w:t>
      </w:r>
      <w:r w:rsidRPr="0059058B">
        <w:rPr>
          <w:rFonts w:ascii="Times New Roman" w:hAnsi="Times New Roman"/>
          <w:sz w:val="28"/>
          <w:szCs w:val="28"/>
        </w:rPr>
        <w:t>) – гидроксид-полиизомальтозный комплекс</w:t>
      </w:r>
    </w:p>
    <w:p w:rsidR="0059058B" w:rsidRPr="0059058B" w:rsidRDefault="0059058B" w:rsidP="00D04B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>Мальтофер</w:t>
      </w:r>
    </w:p>
    <w:p w:rsidR="0059058B" w:rsidRPr="0059058B" w:rsidRDefault="0059058B" w:rsidP="00D04B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>Феррум Лек (раствор для внутримышечного введения)</w:t>
      </w:r>
    </w:p>
    <w:p w:rsidR="0059058B" w:rsidRPr="0059058B" w:rsidRDefault="0059058B" w:rsidP="00D04B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>Железо (</w:t>
      </w:r>
      <w:r w:rsidRPr="00D04B99">
        <w:rPr>
          <w:rFonts w:ascii="Times New Roman" w:hAnsi="Times New Roman"/>
          <w:sz w:val="28"/>
          <w:szCs w:val="28"/>
        </w:rPr>
        <w:t>III</w:t>
      </w:r>
      <w:r w:rsidRPr="0059058B">
        <w:rPr>
          <w:rFonts w:ascii="Times New Roman" w:hAnsi="Times New Roman"/>
          <w:sz w:val="28"/>
          <w:szCs w:val="28"/>
        </w:rPr>
        <w:t>) – гидроксид-сахарозный комплекс (с 3-х лет)</w:t>
      </w:r>
    </w:p>
    <w:p w:rsidR="0059058B" w:rsidRPr="0059058B" w:rsidRDefault="0059058B" w:rsidP="00D04B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>Венофер</w:t>
      </w:r>
    </w:p>
    <w:p w:rsidR="0059058B" w:rsidRPr="0059058B" w:rsidRDefault="0059058B" w:rsidP="00D04B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>Ликферр100 (раствор для внутривенного введения)</w:t>
      </w:r>
    </w:p>
    <w:p w:rsidR="0059058B" w:rsidRPr="0059058B" w:rsidRDefault="0059058B" w:rsidP="00D04B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>Железа карбоксимальтозат (</w:t>
      </w:r>
      <w:r w:rsidRPr="00D04B99">
        <w:rPr>
          <w:rFonts w:ascii="Times New Roman" w:hAnsi="Times New Roman"/>
          <w:sz w:val="28"/>
          <w:szCs w:val="28"/>
        </w:rPr>
        <w:t>III</w:t>
      </w:r>
      <w:r w:rsidRPr="0059058B">
        <w:rPr>
          <w:rFonts w:ascii="Times New Roman" w:hAnsi="Times New Roman"/>
          <w:sz w:val="28"/>
          <w:szCs w:val="28"/>
        </w:rPr>
        <w:t>) (после 14 лет)</w:t>
      </w:r>
    </w:p>
    <w:p w:rsidR="0059058B" w:rsidRPr="0059058B" w:rsidRDefault="0059058B" w:rsidP="00D04B9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4B99">
        <w:rPr>
          <w:rFonts w:ascii="Times New Roman" w:hAnsi="Times New Roman"/>
          <w:sz w:val="28"/>
          <w:szCs w:val="28"/>
        </w:rPr>
        <w:t>Феринжект</w:t>
      </w:r>
    </w:p>
    <w:p w:rsidR="00D04B99" w:rsidRPr="0059058B" w:rsidRDefault="0059058B" w:rsidP="00D04B9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 xml:space="preserve">       </w:t>
      </w:r>
      <w:r w:rsidR="00D04B99" w:rsidRPr="0059058B">
        <w:rPr>
          <w:rFonts w:ascii="Times New Roman" w:hAnsi="Times New Roman"/>
          <w:sz w:val="28"/>
          <w:szCs w:val="28"/>
        </w:rPr>
        <w:t>При неэффективности терапии пероральными препаратами железа, большей выраженности анемии (гемоглобин менее 90-100 г/л с выраженными клиническими проявлениями анемического синдрома) или плохой переносимости пероральных препаратов необходима терапия препаратами железа парентерально.</w:t>
      </w:r>
      <w:r w:rsidR="00D04B99">
        <w:rPr>
          <w:rFonts w:ascii="Times New Roman" w:hAnsi="Times New Roman"/>
          <w:sz w:val="28"/>
          <w:szCs w:val="28"/>
        </w:rPr>
        <w:t xml:space="preserve"> </w:t>
      </w:r>
      <w:r w:rsidR="00D04B99" w:rsidRPr="0059058B">
        <w:rPr>
          <w:rFonts w:ascii="Times New Roman" w:hAnsi="Times New Roman"/>
          <w:sz w:val="28"/>
          <w:szCs w:val="28"/>
        </w:rPr>
        <w:t>Применение препаратов железа для в/в введения более эффективно в отношении увеличения уровня гемоглобина по сравнению с пероральными  формами (А - 1</w:t>
      </w:r>
      <w:r w:rsidR="00D04B99" w:rsidRPr="0059058B">
        <w:rPr>
          <w:rFonts w:ascii="Times New Roman" w:hAnsi="Times New Roman"/>
          <w:sz w:val="28"/>
          <w:szCs w:val="28"/>
          <w:lang w:val="en-US"/>
        </w:rPr>
        <w:t>b</w:t>
      </w:r>
      <w:r w:rsidR="00D04B99" w:rsidRPr="0059058B">
        <w:rPr>
          <w:rFonts w:ascii="Times New Roman" w:hAnsi="Times New Roman"/>
          <w:sz w:val="28"/>
          <w:szCs w:val="28"/>
        </w:rPr>
        <w:t>). Практическая польза, удобство для пациентов и снижение затрат, обусловленное необходимостью однократного введения, указывают на преимущество карбоксимальтозата железа перед ранее применяемым сахаратом железа (</w:t>
      </w:r>
      <w:r w:rsidR="00D04B99" w:rsidRPr="0059058B">
        <w:rPr>
          <w:rFonts w:ascii="Times New Roman" w:hAnsi="Times New Roman"/>
          <w:sz w:val="28"/>
          <w:szCs w:val="28"/>
          <w:lang w:val="en-US"/>
        </w:rPr>
        <w:t>III</w:t>
      </w:r>
      <w:r w:rsidR="00D04B99" w:rsidRPr="0059058B">
        <w:rPr>
          <w:rFonts w:ascii="Times New Roman" w:hAnsi="Times New Roman"/>
          <w:sz w:val="28"/>
          <w:szCs w:val="28"/>
        </w:rPr>
        <w:t xml:space="preserve">). </w:t>
      </w:r>
      <w:r w:rsidR="00D04B99" w:rsidRPr="0059058B">
        <w:rPr>
          <w:rFonts w:ascii="Times New Roman" w:hAnsi="Times New Roman"/>
          <w:sz w:val="28"/>
          <w:szCs w:val="28"/>
          <w:lang w:val="en-US"/>
        </w:rPr>
        <w:t>(Lyseng-Williamson K.A., Keating G.M. Ferric caroboxymaltose: a review of its use in iron-deficiency anaemia. Drugs</w:t>
      </w:r>
      <w:r w:rsidR="00D04B99" w:rsidRPr="00400A97">
        <w:rPr>
          <w:rFonts w:ascii="Times New Roman" w:hAnsi="Times New Roman"/>
          <w:sz w:val="28"/>
          <w:szCs w:val="28"/>
        </w:rPr>
        <w:t xml:space="preserve">. </w:t>
      </w:r>
      <w:r w:rsidR="00D04B99" w:rsidRPr="0059058B">
        <w:rPr>
          <w:rFonts w:ascii="Times New Roman" w:hAnsi="Times New Roman"/>
          <w:sz w:val="28"/>
          <w:szCs w:val="28"/>
        </w:rPr>
        <w:t xml:space="preserve">2009; 69: 739–756). </w:t>
      </w:r>
    </w:p>
    <w:p w:rsidR="0059058B" w:rsidRPr="0059058B" w:rsidRDefault="0059058B" w:rsidP="00D04B9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 xml:space="preserve">Доза </w:t>
      </w:r>
      <w:r w:rsidR="00D04B99">
        <w:rPr>
          <w:rFonts w:ascii="Times New Roman" w:hAnsi="Times New Roman"/>
          <w:sz w:val="28"/>
          <w:szCs w:val="28"/>
        </w:rPr>
        <w:t xml:space="preserve">препаратов для в/в введения </w:t>
      </w:r>
      <w:r w:rsidRPr="0059058B">
        <w:rPr>
          <w:rFonts w:ascii="Times New Roman" w:hAnsi="Times New Roman"/>
          <w:sz w:val="28"/>
          <w:szCs w:val="28"/>
        </w:rPr>
        <w:t xml:space="preserve">рассчитывается индивидуально в соответствии с общим дефицитом железа в организме по формуле: </w:t>
      </w:r>
    </w:p>
    <w:p w:rsidR="0059058B" w:rsidRPr="0059058B" w:rsidRDefault="0059058B" w:rsidP="00D04B9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 xml:space="preserve">Общий дефицит железа (мг) = масса тела (кг) × [нормальный уровень Hb - уровень Hb больного] (г/л) × 0.24* + депонированное железо (мг). </w:t>
      </w:r>
    </w:p>
    <w:p w:rsidR="0059058B" w:rsidRPr="0059058B" w:rsidRDefault="0059058B" w:rsidP="00D04B9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 xml:space="preserve">Для больных массой тела менее 35 кг: нормальный уровень Hb=130 г/л, количество депонированного железа = 15 мг/кг массы тела. </w:t>
      </w:r>
    </w:p>
    <w:p w:rsidR="00D04B99" w:rsidRDefault="0059058B" w:rsidP="00D04B9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 xml:space="preserve">Для больных массой тела более 35 кг: нормальный уровень Hb=150 г/л, количество депонированного железа = 500 мг. </w:t>
      </w:r>
    </w:p>
    <w:p w:rsidR="0059058B" w:rsidRPr="0059058B" w:rsidRDefault="0059058B" w:rsidP="00D04B9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058B">
        <w:rPr>
          <w:rFonts w:ascii="Times New Roman" w:hAnsi="Times New Roman"/>
          <w:sz w:val="28"/>
          <w:szCs w:val="28"/>
        </w:rPr>
        <w:t xml:space="preserve">Продолжительность инфузии составляет приблизительно 30 мин с использованием внутривенного доступа (следует помнить, что высокая скорость инфузии связана с риском гипотензивной реакции). В зависимости от исходных значений уровня гемоглобина внутривенное введение повторяют 1-3 раза в неделю, до повышения уровня гемоглобина &gt;105 г/л. Затем пациента можно перевести на прием пероральных препаратов железа для поддерживающей терапии. </w:t>
      </w:r>
    </w:p>
    <w:p w:rsidR="00D04B99" w:rsidRDefault="00D04B99" w:rsidP="00D04B99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Критерием правильн</w:t>
      </w:r>
      <w:r>
        <w:rPr>
          <w:rFonts w:ascii="Times New Roman" w:hAnsi="Times New Roman"/>
          <w:sz w:val="28"/>
          <w:szCs w:val="28"/>
        </w:rPr>
        <w:t>ого подбора и адекватности ферри</w:t>
      </w:r>
      <w:r w:rsidRPr="00925B12">
        <w:rPr>
          <w:rFonts w:ascii="Times New Roman" w:hAnsi="Times New Roman"/>
          <w:sz w:val="28"/>
          <w:szCs w:val="28"/>
        </w:rPr>
        <w:t>терапии при железодефицитных анемиях является наличие ретикулоцитарного криза, т.е. 3-х и более кратное повышение количества ретикулоцитов на 7- 10 день приема железосодержащего препарата. Антианемическая терапия назначается на период не менее 1-3 месяцев. С осторожностью следует применять соли железа у пациентов с сопутствующей патологией желудочно-кишечного тракта.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5DA2" w:rsidRPr="00925B12" w:rsidRDefault="00E35DA2" w:rsidP="00D04B99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В целях коррекции психического статуса следует учитывать психологический портрет девочки-подростка с различным типом АМК ПП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520895">
        <w:rPr>
          <w:rFonts w:ascii="Times New Roman" w:hAnsi="Times New Roman"/>
          <w:sz w:val="28"/>
          <w:szCs w:val="28"/>
          <w:vertAlign w:val="superscript"/>
        </w:rPr>
        <w:t>34</w:t>
      </w:r>
      <w:r w:rsidRPr="00925B12">
        <w:rPr>
          <w:rFonts w:ascii="Times New Roman" w:hAnsi="Times New Roman"/>
          <w:sz w:val="28"/>
          <w:szCs w:val="28"/>
        </w:rPr>
        <w:t xml:space="preserve">. Из медицинских процедур и мероприятий применяются: </w:t>
      </w:r>
    </w:p>
    <w:p w:rsidR="00E35DA2" w:rsidRPr="00925B12" w:rsidRDefault="00E35DA2" w:rsidP="00E35DA2">
      <w:pPr>
        <w:pStyle w:val="1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•</w:t>
      </w:r>
      <w:r w:rsidRPr="00925B12">
        <w:rPr>
          <w:rFonts w:ascii="Times New Roman" w:hAnsi="Times New Roman"/>
          <w:sz w:val="28"/>
          <w:szCs w:val="28"/>
        </w:rPr>
        <w:tab/>
        <w:t>Соблюдение принципов деонтологии</w:t>
      </w:r>
    </w:p>
    <w:p w:rsidR="00E35DA2" w:rsidRPr="00925B12" w:rsidRDefault="00E35DA2" w:rsidP="00E35DA2">
      <w:pPr>
        <w:pStyle w:val="1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•</w:t>
      </w:r>
      <w:r w:rsidRPr="00925B12">
        <w:rPr>
          <w:rFonts w:ascii="Times New Roman" w:hAnsi="Times New Roman"/>
          <w:sz w:val="28"/>
          <w:szCs w:val="28"/>
        </w:rPr>
        <w:tab/>
        <w:t>Рациональное консультирование в условиях доброжелательной и доверительной обстановки</w:t>
      </w:r>
    </w:p>
    <w:p w:rsidR="00E35DA2" w:rsidRPr="00925B12" w:rsidRDefault="00E35DA2" w:rsidP="00E35DA2">
      <w:pPr>
        <w:pStyle w:val="1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•</w:t>
      </w:r>
      <w:r w:rsidRPr="00925B12">
        <w:rPr>
          <w:rFonts w:ascii="Times New Roman" w:hAnsi="Times New Roman"/>
          <w:sz w:val="28"/>
          <w:szCs w:val="28"/>
        </w:rPr>
        <w:tab/>
        <w:t xml:space="preserve">Создание лечебно-охранительного режима </w:t>
      </w:r>
    </w:p>
    <w:p w:rsidR="00E35DA2" w:rsidRPr="00925B12" w:rsidRDefault="00E35DA2" w:rsidP="00E35DA2">
      <w:pPr>
        <w:pStyle w:val="1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•</w:t>
      </w:r>
      <w:r w:rsidRPr="00925B12">
        <w:rPr>
          <w:rFonts w:ascii="Times New Roman" w:hAnsi="Times New Roman"/>
          <w:sz w:val="28"/>
          <w:szCs w:val="28"/>
        </w:rPr>
        <w:tab/>
        <w:t>Седативная и психотропная терапия с учетом уровня тревожности и особенностей психического статуса</w:t>
      </w:r>
    </w:p>
    <w:p w:rsidR="00E35DA2" w:rsidRPr="00925B12" w:rsidRDefault="00E35DA2" w:rsidP="00E35DA2">
      <w:pPr>
        <w:pStyle w:val="1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>•</w:t>
      </w:r>
      <w:r w:rsidRPr="00925B12">
        <w:rPr>
          <w:rFonts w:ascii="Times New Roman" w:hAnsi="Times New Roman"/>
          <w:sz w:val="28"/>
          <w:szCs w:val="28"/>
        </w:rPr>
        <w:tab/>
        <w:t>Регуляция ритма менструаций</w:t>
      </w:r>
    </w:p>
    <w:p w:rsidR="00E35DA2" w:rsidRDefault="002D2076" w:rsidP="00E35DA2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27AE">
        <w:rPr>
          <w:rFonts w:ascii="Times New Roman" w:hAnsi="Times New Roman"/>
          <w:sz w:val="28"/>
        </w:rPr>
        <w:t>После достижения контроля над кровотечением необходим переход  к длительной поддерживающей терапии</w:t>
      </w:r>
      <w:r>
        <w:rPr>
          <w:rFonts w:ascii="Times New Roman" w:hAnsi="Times New Roman"/>
          <w:sz w:val="28"/>
        </w:rPr>
        <w:t xml:space="preserve">. </w:t>
      </w:r>
      <w:r w:rsidR="00E35DA2" w:rsidRPr="00925B12">
        <w:rPr>
          <w:rFonts w:ascii="Times New Roman" w:hAnsi="Times New Roman"/>
          <w:sz w:val="28"/>
          <w:szCs w:val="28"/>
        </w:rPr>
        <w:t xml:space="preserve">Продолжительность гормональной терапии зависит от выраженности исходной железодефицитной анемии и скорости восстановления уровня гемоглобина. </w:t>
      </w:r>
    </w:p>
    <w:p w:rsidR="00E35DA2" w:rsidRPr="00925B12" w:rsidRDefault="00E35DA2" w:rsidP="00E35DA2">
      <w:pPr>
        <w:pStyle w:val="13"/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При выборе способа регуляции ритма менструаций </w:t>
      </w:r>
      <w:r w:rsidR="00A107DE">
        <w:rPr>
          <w:rFonts w:ascii="Times New Roman" w:hAnsi="Times New Roman"/>
          <w:sz w:val="28"/>
          <w:szCs w:val="28"/>
        </w:rPr>
        <w:t>у девочек-подростков</w:t>
      </w:r>
      <w:r w:rsidR="00A107DE" w:rsidRPr="00925B12">
        <w:rPr>
          <w:rFonts w:ascii="Times New Roman" w:hAnsi="Times New Roman"/>
          <w:sz w:val="28"/>
          <w:szCs w:val="28"/>
        </w:rPr>
        <w:t xml:space="preserve"> </w:t>
      </w:r>
      <w:r w:rsidR="00A107DE">
        <w:rPr>
          <w:rFonts w:ascii="Times New Roman" w:hAnsi="Times New Roman"/>
          <w:sz w:val="28"/>
          <w:szCs w:val="28"/>
        </w:rPr>
        <w:t>после остановки маточного кро</w:t>
      </w:r>
      <w:r w:rsidR="00771E96">
        <w:rPr>
          <w:rFonts w:ascii="Times New Roman" w:hAnsi="Times New Roman"/>
          <w:sz w:val="28"/>
          <w:szCs w:val="28"/>
        </w:rPr>
        <w:t>в</w:t>
      </w:r>
      <w:r w:rsidR="00A107DE">
        <w:rPr>
          <w:rFonts w:ascii="Times New Roman" w:hAnsi="Times New Roman"/>
          <w:sz w:val="28"/>
          <w:szCs w:val="28"/>
        </w:rPr>
        <w:t xml:space="preserve">отечения </w:t>
      </w:r>
      <w:r w:rsidRPr="00925B12">
        <w:rPr>
          <w:rFonts w:ascii="Times New Roman" w:hAnsi="Times New Roman"/>
          <w:sz w:val="28"/>
          <w:szCs w:val="28"/>
        </w:rPr>
        <w:t xml:space="preserve">следует учитывать </w:t>
      </w:r>
      <w:r w:rsidR="00A107DE">
        <w:rPr>
          <w:rFonts w:ascii="Times New Roman" w:hAnsi="Times New Roman"/>
          <w:sz w:val="28"/>
          <w:szCs w:val="28"/>
        </w:rPr>
        <w:t xml:space="preserve">уровень эстрогенных влияний. </w:t>
      </w:r>
    </w:p>
    <w:p w:rsidR="009F4F45" w:rsidRPr="00925B12" w:rsidRDefault="00E35DA2" w:rsidP="009F4F45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5B12">
        <w:rPr>
          <w:rFonts w:ascii="Times New Roman" w:hAnsi="Times New Roman"/>
          <w:sz w:val="28"/>
          <w:szCs w:val="28"/>
        </w:rPr>
        <w:t xml:space="preserve">При гиперэстрогенном </w:t>
      </w:r>
      <w:r>
        <w:rPr>
          <w:rFonts w:ascii="Times New Roman" w:hAnsi="Times New Roman"/>
          <w:sz w:val="28"/>
          <w:szCs w:val="28"/>
        </w:rPr>
        <w:t>фоне</w:t>
      </w:r>
      <w:r w:rsidRPr="00925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АМК ПП </w:t>
      </w:r>
      <w:r w:rsidRPr="00925B12">
        <w:rPr>
          <w:rFonts w:ascii="Times New Roman" w:hAnsi="Times New Roman"/>
          <w:sz w:val="28"/>
          <w:szCs w:val="28"/>
        </w:rPr>
        <w:t xml:space="preserve">эффективно применение низкодозированных монофазных КОК с этинилэстрадиолом по стандартной схеме приема (21 дневные курсы с 7-дневными перерывами между ними) </w:t>
      </w:r>
      <w:r w:rsidR="009F4F45">
        <w:rPr>
          <w:rFonts w:ascii="Times New Roman" w:hAnsi="Times New Roman"/>
          <w:sz w:val="28"/>
          <w:szCs w:val="28"/>
        </w:rPr>
        <w:t>или монофазных КОК с эстрадиола</w:t>
      </w:r>
      <w:r w:rsidRPr="00925B12">
        <w:rPr>
          <w:rFonts w:ascii="Times New Roman" w:hAnsi="Times New Roman"/>
          <w:sz w:val="28"/>
          <w:szCs w:val="28"/>
        </w:rPr>
        <w:t xml:space="preserve"> валератом по непрерывной схеме</w:t>
      </w:r>
      <w:r w:rsidR="00A107DE">
        <w:rPr>
          <w:rFonts w:ascii="Times New Roman" w:hAnsi="Times New Roman"/>
          <w:sz w:val="28"/>
          <w:szCs w:val="28"/>
        </w:rPr>
        <w:t xml:space="preserve"> в течение 3-6 циклов</w:t>
      </w:r>
      <w:r w:rsidRPr="00925B12">
        <w:rPr>
          <w:rFonts w:ascii="Times New Roman" w:hAnsi="Times New Roman"/>
          <w:sz w:val="28"/>
          <w:szCs w:val="28"/>
        </w:rPr>
        <w:t xml:space="preserve">. У всех больных, принимавших препарат по описанным схемам, отмечена хорошая переносимость при отсутствии побочных эффектов. Патогенетически не оправдано применение КОК короткими курсами (по 10 дней во 2 фазу модулируемого цикла или в 21дневном режиме до 3 месяцев). </w:t>
      </w:r>
      <w:r w:rsidR="005153EC" w:rsidRPr="00925B12">
        <w:rPr>
          <w:rFonts w:ascii="Times New Roman" w:hAnsi="Times New Roman"/>
          <w:sz w:val="28"/>
          <w:szCs w:val="28"/>
        </w:rPr>
        <w:t xml:space="preserve">В ряде случаев, особенно у больных, имеющих выраженные побочные реакции, непереносимость или противопоказания к применению эстрогенов возможно назначение только </w:t>
      </w:r>
      <w:r w:rsidR="005153EC">
        <w:rPr>
          <w:rFonts w:ascii="Times New Roman" w:hAnsi="Times New Roman"/>
          <w:sz w:val="28"/>
          <w:szCs w:val="28"/>
        </w:rPr>
        <w:t xml:space="preserve">прогестерон содержащих препаратов: </w:t>
      </w:r>
      <w:r w:rsidR="009F4F45" w:rsidRPr="00925B12">
        <w:rPr>
          <w:rFonts w:ascii="Times New Roman" w:hAnsi="Times New Roman"/>
          <w:sz w:val="28"/>
          <w:szCs w:val="28"/>
        </w:rPr>
        <w:t xml:space="preserve">дидрогестерона по 20 мг в сутки во 2 фазу (в случаях с НЛФ) или по 10 мг в сутки с 5 по 25 день менструального цикла (в случаях овуляторных АМК), а также микронизированного прогестерона в суточной дозе 200 мг или медроксипрогестерона </w:t>
      </w:r>
      <w:r w:rsidR="009F4F45">
        <w:rPr>
          <w:rFonts w:ascii="Times New Roman" w:hAnsi="Times New Roman"/>
          <w:sz w:val="28"/>
          <w:szCs w:val="28"/>
        </w:rPr>
        <w:t xml:space="preserve">в суточной дозе 20 мг </w:t>
      </w:r>
      <w:r w:rsidR="009F4F45" w:rsidRPr="00925B12">
        <w:rPr>
          <w:rFonts w:ascii="Times New Roman" w:hAnsi="Times New Roman"/>
          <w:sz w:val="28"/>
          <w:szCs w:val="28"/>
        </w:rPr>
        <w:t xml:space="preserve">12 дней в месяц </w:t>
      </w:r>
      <w:r w:rsidR="00A107DE">
        <w:rPr>
          <w:rFonts w:ascii="Times New Roman" w:hAnsi="Times New Roman"/>
          <w:sz w:val="28"/>
          <w:szCs w:val="28"/>
        </w:rPr>
        <w:t>в течение 3 циклов</w:t>
      </w:r>
      <w:r w:rsidR="00A107DE" w:rsidRPr="00A107DE">
        <w:rPr>
          <w:rFonts w:ascii="Times New Roman" w:hAnsi="Times New Roman"/>
          <w:sz w:val="28"/>
          <w:szCs w:val="28"/>
        </w:rPr>
        <w:t xml:space="preserve"> </w:t>
      </w:r>
      <w:r w:rsidR="00A107DE" w:rsidRPr="00925B12">
        <w:rPr>
          <w:rFonts w:ascii="Times New Roman" w:hAnsi="Times New Roman"/>
          <w:sz w:val="28"/>
          <w:szCs w:val="28"/>
        </w:rPr>
        <w:t>В</w:t>
      </w:r>
      <w:r w:rsidR="00A107DE" w:rsidRPr="0049027C">
        <w:rPr>
          <w:rFonts w:ascii="Times New Roman" w:hAnsi="Times New Roman"/>
          <w:sz w:val="28"/>
          <w:szCs w:val="28"/>
          <w:vertAlign w:val="superscript"/>
        </w:rPr>
        <w:t>13</w:t>
      </w:r>
      <w:r w:rsidR="00A107DE" w:rsidRPr="00925B12">
        <w:rPr>
          <w:rFonts w:ascii="Times New Roman" w:hAnsi="Times New Roman"/>
          <w:sz w:val="28"/>
          <w:szCs w:val="28"/>
        </w:rPr>
        <w:t>.</w:t>
      </w:r>
      <w:r w:rsidR="009F4F45" w:rsidRPr="00925B12">
        <w:rPr>
          <w:rFonts w:ascii="Times New Roman" w:hAnsi="Times New Roman"/>
          <w:sz w:val="28"/>
          <w:szCs w:val="28"/>
        </w:rPr>
        <w:t xml:space="preserve"> </w:t>
      </w:r>
    </w:p>
    <w:p w:rsidR="009F4F45" w:rsidRDefault="00CB4CD0" w:rsidP="009F4F45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925B12">
        <w:rPr>
          <w:rFonts w:ascii="Times New Roman" w:hAnsi="Times New Roman"/>
          <w:sz w:val="28"/>
          <w:szCs w:val="28"/>
        </w:rPr>
        <w:t xml:space="preserve"> целью регуляции </w:t>
      </w:r>
      <w:r>
        <w:rPr>
          <w:rFonts w:ascii="Times New Roman" w:hAnsi="Times New Roman"/>
          <w:sz w:val="28"/>
          <w:szCs w:val="28"/>
        </w:rPr>
        <w:t>ритма менструации</w:t>
      </w:r>
      <w:r w:rsidRPr="00925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 больных с АМК на </w:t>
      </w:r>
      <w:r w:rsidRPr="00925B12">
        <w:rPr>
          <w:rFonts w:ascii="Times New Roman" w:hAnsi="Times New Roman"/>
          <w:sz w:val="28"/>
          <w:szCs w:val="28"/>
        </w:rPr>
        <w:t>гипоэстрогенн</w:t>
      </w:r>
      <w:r>
        <w:rPr>
          <w:rFonts w:ascii="Times New Roman" w:hAnsi="Times New Roman"/>
          <w:sz w:val="28"/>
          <w:szCs w:val="28"/>
        </w:rPr>
        <w:t>ым</w:t>
      </w:r>
      <w:r w:rsidRPr="00925B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фоне</w:t>
      </w:r>
      <w:r w:rsidRPr="00925B1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возможно </w:t>
      </w:r>
      <w:r w:rsidRPr="00925B12">
        <w:rPr>
          <w:rFonts w:ascii="Times New Roman" w:hAnsi="Times New Roman"/>
          <w:sz w:val="28"/>
          <w:szCs w:val="28"/>
        </w:rPr>
        <w:t>назнач</w:t>
      </w:r>
      <w:r>
        <w:rPr>
          <w:rFonts w:ascii="Times New Roman" w:hAnsi="Times New Roman"/>
          <w:sz w:val="28"/>
          <w:szCs w:val="28"/>
        </w:rPr>
        <w:t>ение</w:t>
      </w:r>
      <w:r w:rsidRPr="00925B12">
        <w:rPr>
          <w:rFonts w:ascii="Times New Roman" w:hAnsi="Times New Roman"/>
          <w:sz w:val="28"/>
          <w:szCs w:val="28"/>
        </w:rPr>
        <w:t xml:space="preserve"> эстрадиол</w:t>
      </w:r>
      <w:r>
        <w:rPr>
          <w:rFonts w:ascii="Times New Roman" w:hAnsi="Times New Roman"/>
          <w:sz w:val="28"/>
          <w:szCs w:val="28"/>
        </w:rPr>
        <w:t>а</w:t>
      </w:r>
      <w:r w:rsidRPr="00925B12">
        <w:rPr>
          <w:rFonts w:ascii="Times New Roman" w:hAnsi="Times New Roman"/>
          <w:sz w:val="28"/>
          <w:szCs w:val="28"/>
        </w:rPr>
        <w:t xml:space="preserve"> (по 2 мг/сут) </w:t>
      </w:r>
      <w:r>
        <w:rPr>
          <w:rFonts w:ascii="Times New Roman" w:hAnsi="Times New Roman"/>
          <w:sz w:val="28"/>
          <w:szCs w:val="28"/>
        </w:rPr>
        <w:t xml:space="preserve">в форме таблеток </w:t>
      </w:r>
      <w:r w:rsidRPr="00925B12">
        <w:rPr>
          <w:rFonts w:ascii="Times New Roman" w:hAnsi="Times New Roman"/>
          <w:sz w:val="28"/>
          <w:szCs w:val="28"/>
        </w:rPr>
        <w:t xml:space="preserve">для перорального применения </w:t>
      </w:r>
      <w:r>
        <w:rPr>
          <w:rFonts w:ascii="Times New Roman" w:hAnsi="Times New Roman"/>
          <w:sz w:val="28"/>
          <w:szCs w:val="28"/>
        </w:rPr>
        <w:t xml:space="preserve">или геля для накожного нанесения </w:t>
      </w:r>
      <w:r w:rsidRPr="00925B1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постоянном режиме в течение 3-6 месяцев с</w:t>
      </w:r>
      <w:r w:rsidRPr="00925B12">
        <w:rPr>
          <w:rFonts w:ascii="Times New Roman" w:hAnsi="Times New Roman"/>
          <w:sz w:val="28"/>
          <w:szCs w:val="28"/>
        </w:rPr>
        <w:t xml:space="preserve"> обязательным добавлением </w:t>
      </w:r>
      <w:r>
        <w:rPr>
          <w:rFonts w:ascii="Times New Roman" w:hAnsi="Times New Roman"/>
          <w:sz w:val="28"/>
          <w:szCs w:val="28"/>
        </w:rPr>
        <w:t>препаратов, содержащих прогестерон,</w:t>
      </w:r>
      <w:r w:rsidRPr="00925B12">
        <w:rPr>
          <w:rFonts w:ascii="Times New Roman" w:hAnsi="Times New Roman"/>
          <w:sz w:val="28"/>
          <w:szCs w:val="28"/>
        </w:rPr>
        <w:t xml:space="preserve"> в течение 12-14 дней во вторую фазу модулированного цикла. </w:t>
      </w:r>
      <w:r>
        <w:rPr>
          <w:rFonts w:ascii="Times New Roman" w:hAnsi="Times New Roman"/>
          <w:sz w:val="28"/>
          <w:szCs w:val="28"/>
        </w:rPr>
        <w:t>О</w:t>
      </w:r>
      <w:r w:rsidR="009F4F45" w:rsidRPr="00925B12">
        <w:rPr>
          <w:rFonts w:ascii="Times New Roman" w:hAnsi="Times New Roman"/>
          <w:sz w:val="28"/>
          <w:szCs w:val="28"/>
        </w:rPr>
        <w:t xml:space="preserve">правдано </w:t>
      </w:r>
      <w:r>
        <w:rPr>
          <w:rFonts w:ascii="Times New Roman" w:hAnsi="Times New Roman"/>
          <w:sz w:val="28"/>
          <w:szCs w:val="28"/>
        </w:rPr>
        <w:t xml:space="preserve">и </w:t>
      </w:r>
      <w:r w:rsidR="009F4F45" w:rsidRPr="00925B12">
        <w:rPr>
          <w:rFonts w:ascii="Times New Roman" w:hAnsi="Times New Roman"/>
          <w:sz w:val="28"/>
          <w:szCs w:val="28"/>
        </w:rPr>
        <w:t>назначение КОК</w:t>
      </w:r>
      <w:r w:rsidR="005153EC">
        <w:rPr>
          <w:rFonts w:ascii="Times New Roman" w:hAnsi="Times New Roman"/>
          <w:sz w:val="28"/>
          <w:szCs w:val="28"/>
        </w:rPr>
        <w:t xml:space="preserve"> в течение 3-6 циклов</w:t>
      </w:r>
      <w:r w:rsidR="009F4F45" w:rsidRPr="00925B12">
        <w:rPr>
          <w:rFonts w:ascii="Times New Roman" w:hAnsi="Times New Roman"/>
          <w:sz w:val="28"/>
          <w:szCs w:val="28"/>
        </w:rPr>
        <w:t xml:space="preserve">, но следует учесть, что у половины больных после отмены </w:t>
      </w:r>
      <w:r w:rsidR="00401E22">
        <w:rPr>
          <w:rFonts w:ascii="Times New Roman" w:hAnsi="Times New Roman"/>
          <w:sz w:val="28"/>
          <w:szCs w:val="28"/>
        </w:rPr>
        <w:t>возникли</w:t>
      </w:r>
      <w:r w:rsidR="009F4F45" w:rsidRPr="00925B12">
        <w:rPr>
          <w:rFonts w:ascii="Times New Roman" w:hAnsi="Times New Roman"/>
          <w:sz w:val="28"/>
          <w:szCs w:val="28"/>
        </w:rPr>
        <w:t xml:space="preserve"> нарушени</w:t>
      </w:r>
      <w:r w:rsidR="00401E22">
        <w:rPr>
          <w:rFonts w:ascii="Times New Roman" w:hAnsi="Times New Roman"/>
          <w:sz w:val="28"/>
          <w:szCs w:val="28"/>
        </w:rPr>
        <w:t>я</w:t>
      </w:r>
      <w:r w:rsidR="009F4F45" w:rsidRPr="00925B12">
        <w:rPr>
          <w:rFonts w:ascii="Times New Roman" w:hAnsi="Times New Roman"/>
          <w:sz w:val="28"/>
          <w:szCs w:val="28"/>
        </w:rPr>
        <w:t xml:space="preserve"> ритма менструаций по типу олигоменореи. </w:t>
      </w:r>
      <w:r w:rsidR="005153EC">
        <w:rPr>
          <w:rFonts w:ascii="Times New Roman" w:hAnsi="Times New Roman"/>
          <w:sz w:val="28"/>
          <w:szCs w:val="28"/>
        </w:rPr>
        <w:t>П</w:t>
      </w:r>
      <w:r w:rsidR="009F4F45" w:rsidRPr="00925B12">
        <w:rPr>
          <w:rFonts w:ascii="Times New Roman" w:hAnsi="Times New Roman"/>
          <w:sz w:val="28"/>
          <w:szCs w:val="28"/>
        </w:rPr>
        <w:t xml:space="preserve">рименение прогестагенов </w:t>
      </w:r>
      <w:r w:rsidR="009F4F45">
        <w:rPr>
          <w:rFonts w:ascii="Times New Roman" w:hAnsi="Times New Roman"/>
          <w:sz w:val="28"/>
          <w:szCs w:val="28"/>
        </w:rPr>
        <w:t xml:space="preserve">в качестве монотерапии </w:t>
      </w:r>
      <w:r w:rsidR="009F4F45" w:rsidRPr="00925B12">
        <w:rPr>
          <w:rFonts w:ascii="Times New Roman" w:hAnsi="Times New Roman"/>
          <w:sz w:val="28"/>
          <w:szCs w:val="28"/>
        </w:rPr>
        <w:t xml:space="preserve">у подростков с гипоэстрогенным </w:t>
      </w:r>
      <w:r w:rsidR="009F4F45">
        <w:rPr>
          <w:rFonts w:ascii="Times New Roman" w:hAnsi="Times New Roman"/>
          <w:sz w:val="28"/>
          <w:szCs w:val="28"/>
        </w:rPr>
        <w:t>фоном</w:t>
      </w:r>
      <w:r w:rsidR="009F4F45" w:rsidRPr="00925B12">
        <w:rPr>
          <w:rFonts w:ascii="Times New Roman" w:hAnsi="Times New Roman"/>
          <w:sz w:val="28"/>
          <w:szCs w:val="28"/>
        </w:rPr>
        <w:t xml:space="preserve"> мало эффективно и у 1/3 больных наблюдается рецидив </w:t>
      </w:r>
      <w:r w:rsidR="009F4F45">
        <w:rPr>
          <w:rFonts w:ascii="Times New Roman" w:hAnsi="Times New Roman"/>
          <w:sz w:val="28"/>
          <w:szCs w:val="28"/>
        </w:rPr>
        <w:t>кровотечения</w:t>
      </w:r>
      <w:r w:rsidR="009F4F45" w:rsidRPr="00925B12">
        <w:rPr>
          <w:rFonts w:ascii="Times New Roman" w:hAnsi="Times New Roman"/>
          <w:sz w:val="28"/>
          <w:szCs w:val="28"/>
        </w:rPr>
        <w:t xml:space="preserve"> в течение 6-12 месяцев после отмены лечения.</w:t>
      </w:r>
    </w:p>
    <w:p w:rsidR="005153EC" w:rsidRPr="00925B12" w:rsidRDefault="005153EC" w:rsidP="005153EC">
      <w:pPr>
        <w:pStyle w:val="13"/>
        <w:widowControl w:val="0"/>
        <w:tabs>
          <w:tab w:val="left" w:pos="426"/>
        </w:tabs>
        <w:autoSpaceDE w:val="0"/>
        <w:autoSpaceDN w:val="0"/>
        <w:adjustRightInd w:val="0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Style w:val="10"/>
          <w:rFonts w:ascii="Times New Roman" w:hAnsi="Times New Roman"/>
          <w:color w:val="auto"/>
          <w:szCs w:val="22"/>
        </w:rPr>
        <w:t>О</w:t>
      </w:r>
      <w:r w:rsidRPr="00925B12">
        <w:rPr>
          <w:rStyle w:val="10"/>
          <w:rFonts w:ascii="Times New Roman" w:hAnsi="Times New Roman"/>
          <w:color w:val="auto"/>
          <w:szCs w:val="22"/>
        </w:rPr>
        <w:t xml:space="preserve">бразование и обучение </w:t>
      </w:r>
      <w:r>
        <w:rPr>
          <w:rStyle w:val="10"/>
          <w:rFonts w:ascii="Times New Roman" w:hAnsi="Times New Roman"/>
          <w:color w:val="auto"/>
          <w:szCs w:val="22"/>
        </w:rPr>
        <w:t>девочек с</w:t>
      </w:r>
      <w:r w:rsidRPr="00925B12">
        <w:rPr>
          <w:rStyle w:val="10"/>
          <w:rFonts w:ascii="Times New Roman" w:hAnsi="Times New Roman"/>
          <w:color w:val="auto"/>
          <w:szCs w:val="22"/>
        </w:rPr>
        <w:t xml:space="preserve"> </w:t>
      </w:r>
      <w:r>
        <w:rPr>
          <w:rStyle w:val="10"/>
          <w:rFonts w:ascii="Times New Roman" w:hAnsi="Times New Roman"/>
          <w:color w:val="auto"/>
          <w:szCs w:val="22"/>
        </w:rPr>
        <w:t>А</w:t>
      </w:r>
      <w:r w:rsidRPr="00925B12">
        <w:rPr>
          <w:rStyle w:val="10"/>
          <w:rFonts w:ascii="Times New Roman" w:hAnsi="Times New Roman"/>
          <w:color w:val="auto"/>
          <w:szCs w:val="22"/>
        </w:rPr>
        <w:t>МК</w:t>
      </w:r>
      <w:r>
        <w:rPr>
          <w:rStyle w:val="10"/>
          <w:rFonts w:ascii="Times New Roman" w:hAnsi="Times New Roman"/>
          <w:color w:val="auto"/>
          <w:szCs w:val="22"/>
        </w:rPr>
        <w:t xml:space="preserve"> </w:t>
      </w:r>
      <w:r w:rsidRPr="00925B12">
        <w:rPr>
          <w:rStyle w:val="10"/>
          <w:rFonts w:ascii="Times New Roman" w:hAnsi="Times New Roman"/>
          <w:color w:val="auto"/>
          <w:szCs w:val="22"/>
        </w:rPr>
        <w:t>ПП</w:t>
      </w:r>
    </w:p>
    <w:p w:rsidR="005153EC" w:rsidRPr="00925B12" w:rsidRDefault="00401E22" w:rsidP="005153EC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обеспечить девочке</w:t>
      </w:r>
      <w:r w:rsidR="005153EC" w:rsidRPr="00925B12">
        <w:rPr>
          <w:rFonts w:ascii="Times New Roman" w:hAnsi="Times New Roman"/>
          <w:sz w:val="28"/>
        </w:rPr>
        <w:t xml:space="preserve"> покой, при обильном</w:t>
      </w:r>
      <w:r w:rsidR="005153EC">
        <w:rPr>
          <w:rFonts w:ascii="Times New Roman" w:hAnsi="Times New Roman"/>
          <w:sz w:val="28"/>
        </w:rPr>
        <w:t xml:space="preserve"> и тяжелом</w:t>
      </w:r>
      <w:r w:rsidR="005153EC" w:rsidRPr="00925B12">
        <w:rPr>
          <w:rFonts w:ascii="Times New Roman" w:hAnsi="Times New Roman"/>
          <w:sz w:val="28"/>
        </w:rPr>
        <w:t xml:space="preserve"> кровотечении - постельный ре</w:t>
      </w:r>
      <w:r>
        <w:rPr>
          <w:rFonts w:ascii="Times New Roman" w:hAnsi="Times New Roman"/>
          <w:sz w:val="28"/>
        </w:rPr>
        <w:t>жим. Следует разъяснить пациентке</w:t>
      </w:r>
      <w:r w:rsidR="005153EC" w:rsidRPr="00925B1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ее ближайшим родственникам </w:t>
      </w:r>
      <w:r w:rsidR="005153EC" w:rsidRPr="00925B12">
        <w:rPr>
          <w:rFonts w:ascii="Times New Roman" w:hAnsi="Times New Roman"/>
          <w:sz w:val="28"/>
        </w:rPr>
        <w:t xml:space="preserve">необходимость обязательного </w:t>
      </w:r>
      <w:r w:rsidR="005153EC">
        <w:rPr>
          <w:rFonts w:ascii="Times New Roman" w:hAnsi="Times New Roman"/>
          <w:sz w:val="28"/>
        </w:rPr>
        <w:t xml:space="preserve">гинекологического </w:t>
      </w:r>
      <w:r w:rsidR="005153EC" w:rsidRPr="00925B12">
        <w:rPr>
          <w:rFonts w:ascii="Times New Roman" w:hAnsi="Times New Roman"/>
          <w:sz w:val="28"/>
        </w:rPr>
        <w:t>осмотра</w:t>
      </w:r>
      <w:r w:rsidR="005153EC">
        <w:rPr>
          <w:rFonts w:ascii="Times New Roman" w:hAnsi="Times New Roman"/>
          <w:sz w:val="28"/>
        </w:rPr>
        <w:t xml:space="preserve"> и вагиноскопии, произведенных врачом</w:t>
      </w:r>
      <w:r w:rsidR="005153EC" w:rsidRPr="00925B12">
        <w:rPr>
          <w:rFonts w:ascii="Times New Roman" w:hAnsi="Times New Roman"/>
          <w:sz w:val="28"/>
        </w:rPr>
        <w:t xml:space="preserve"> акушером-гинекологом</w:t>
      </w:r>
      <w:r w:rsidR="005153EC">
        <w:rPr>
          <w:rFonts w:ascii="Times New Roman" w:hAnsi="Times New Roman"/>
          <w:sz w:val="28"/>
        </w:rPr>
        <w:t>,</w:t>
      </w:r>
      <w:r w:rsidR="005153EC" w:rsidRPr="00925B12">
        <w:rPr>
          <w:rFonts w:ascii="Times New Roman" w:hAnsi="Times New Roman"/>
          <w:sz w:val="28"/>
        </w:rPr>
        <w:t xml:space="preserve"> </w:t>
      </w:r>
      <w:r w:rsidR="005153EC">
        <w:rPr>
          <w:rFonts w:ascii="Times New Roman" w:hAnsi="Times New Roman"/>
          <w:sz w:val="28"/>
        </w:rPr>
        <w:t>а</w:t>
      </w:r>
      <w:r w:rsidR="005153EC" w:rsidRPr="00925B12">
        <w:rPr>
          <w:rFonts w:ascii="Times New Roman" w:hAnsi="Times New Roman"/>
          <w:sz w:val="28"/>
        </w:rPr>
        <w:t xml:space="preserve"> при обильном </w:t>
      </w:r>
      <w:r w:rsidR="005153EC">
        <w:rPr>
          <w:rFonts w:ascii="Times New Roman" w:hAnsi="Times New Roman"/>
          <w:sz w:val="28"/>
        </w:rPr>
        <w:t xml:space="preserve">(тяжелом) </w:t>
      </w:r>
      <w:r w:rsidR="005153EC" w:rsidRPr="00925B12">
        <w:rPr>
          <w:rFonts w:ascii="Times New Roman" w:hAnsi="Times New Roman"/>
          <w:sz w:val="28"/>
        </w:rPr>
        <w:t>кровотечении - госпитализации в гинекологическое отделение стационара в первые дни возникновения АМК ПП</w:t>
      </w:r>
      <w:r>
        <w:rPr>
          <w:rFonts w:ascii="Times New Roman" w:hAnsi="Times New Roman"/>
          <w:sz w:val="28"/>
        </w:rPr>
        <w:t>. Следует информировать больную и ее</w:t>
      </w:r>
      <w:r w:rsidR="005153EC" w:rsidRPr="00925B12">
        <w:rPr>
          <w:rFonts w:ascii="Times New Roman" w:hAnsi="Times New Roman"/>
          <w:sz w:val="28"/>
        </w:rPr>
        <w:t xml:space="preserve"> ближайших родственников о возможных осложнениях и последствиях пассивного отношения к АМК ПП.   Целесообразно проведение бесед с </w:t>
      </w:r>
      <w:r>
        <w:rPr>
          <w:rFonts w:ascii="Times New Roman" w:hAnsi="Times New Roman"/>
          <w:sz w:val="28"/>
        </w:rPr>
        <w:t>девочкой</w:t>
      </w:r>
      <w:r w:rsidR="005153EC" w:rsidRPr="00925B12">
        <w:rPr>
          <w:rFonts w:ascii="Times New Roman" w:hAnsi="Times New Roman"/>
          <w:sz w:val="28"/>
        </w:rPr>
        <w:t xml:space="preserve">, разъясняющих причины возникновения кровотечения, снимающих чувство страха и не уверенности в течении заболевания. </w:t>
      </w:r>
      <w:r>
        <w:rPr>
          <w:rFonts w:ascii="Times New Roman" w:hAnsi="Times New Roman"/>
          <w:sz w:val="28"/>
        </w:rPr>
        <w:t>С учетом</w:t>
      </w:r>
      <w:r w:rsidR="005153EC" w:rsidRPr="00925B12">
        <w:rPr>
          <w:rFonts w:ascii="Times New Roman" w:hAnsi="Times New Roman"/>
          <w:sz w:val="28"/>
        </w:rPr>
        <w:t xml:space="preserve"> возраста </w:t>
      </w:r>
      <w:r>
        <w:rPr>
          <w:rFonts w:ascii="Times New Roman" w:hAnsi="Times New Roman"/>
          <w:sz w:val="28"/>
        </w:rPr>
        <w:t>необходимо</w:t>
      </w:r>
      <w:r w:rsidRPr="00925B12">
        <w:rPr>
          <w:rFonts w:ascii="Times New Roman" w:hAnsi="Times New Roman"/>
          <w:sz w:val="28"/>
        </w:rPr>
        <w:t xml:space="preserve"> </w:t>
      </w:r>
      <w:r w:rsidR="005153EC" w:rsidRPr="00925B12">
        <w:rPr>
          <w:rFonts w:ascii="Times New Roman" w:hAnsi="Times New Roman"/>
          <w:sz w:val="28"/>
        </w:rPr>
        <w:t xml:space="preserve">разъяснить </w:t>
      </w:r>
      <w:r>
        <w:rPr>
          <w:rFonts w:ascii="Times New Roman" w:hAnsi="Times New Roman"/>
          <w:sz w:val="28"/>
        </w:rPr>
        <w:t xml:space="preserve">пациентке </w:t>
      </w:r>
      <w:r w:rsidR="005153EC" w:rsidRPr="00925B12">
        <w:rPr>
          <w:rFonts w:ascii="Times New Roman" w:hAnsi="Times New Roman"/>
          <w:sz w:val="28"/>
        </w:rPr>
        <w:t xml:space="preserve">суть заболевания и обучить правильному </w:t>
      </w:r>
      <w:r w:rsidR="005153EC">
        <w:rPr>
          <w:rFonts w:ascii="Times New Roman" w:hAnsi="Times New Roman"/>
          <w:sz w:val="28"/>
        </w:rPr>
        <w:t>использованию гигиенических средств менст</w:t>
      </w:r>
      <w:r>
        <w:rPr>
          <w:rFonts w:ascii="Times New Roman" w:hAnsi="Times New Roman"/>
          <w:sz w:val="28"/>
        </w:rPr>
        <w:t>р</w:t>
      </w:r>
      <w:r w:rsidR="005153EC">
        <w:rPr>
          <w:rFonts w:ascii="Times New Roman" w:hAnsi="Times New Roman"/>
          <w:sz w:val="28"/>
        </w:rPr>
        <w:t xml:space="preserve">уальных дней и </w:t>
      </w:r>
      <w:r w:rsidR="005153EC" w:rsidRPr="00925B12">
        <w:rPr>
          <w:rFonts w:ascii="Times New Roman" w:hAnsi="Times New Roman"/>
          <w:sz w:val="28"/>
        </w:rPr>
        <w:t xml:space="preserve">выполнению врачебных назначений. </w:t>
      </w:r>
    </w:p>
    <w:p w:rsidR="00D30685" w:rsidRDefault="00D30685" w:rsidP="005153EC">
      <w:pPr>
        <w:pStyle w:val="2"/>
        <w:tabs>
          <w:tab w:val="left" w:pos="426"/>
          <w:tab w:val="left" w:pos="1134"/>
        </w:tabs>
        <w:spacing w:after="0" w:line="360" w:lineRule="auto"/>
        <w:jc w:val="center"/>
        <w:rPr>
          <w:rStyle w:val="10"/>
          <w:rFonts w:ascii="Times New Roman" w:eastAsia="Calibri" w:hAnsi="Times New Roman"/>
          <w:sz w:val="22"/>
          <w:szCs w:val="22"/>
          <w:lang w:eastAsia="ru-RU"/>
        </w:rPr>
      </w:pPr>
    </w:p>
    <w:p w:rsidR="005153EC" w:rsidRPr="004C34C0" w:rsidRDefault="005153EC" w:rsidP="005153EC">
      <w:pPr>
        <w:pStyle w:val="2"/>
        <w:tabs>
          <w:tab w:val="left" w:pos="426"/>
          <w:tab w:val="left" w:pos="1134"/>
        </w:tabs>
        <w:spacing w:after="0" w:line="360" w:lineRule="auto"/>
        <w:jc w:val="center"/>
        <w:rPr>
          <w:rStyle w:val="10"/>
          <w:rFonts w:ascii="Times New Roman" w:eastAsia="Calibri" w:hAnsi="Times New Roman"/>
          <w:vanish/>
          <w:sz w:val="22"/>
          <w:szCs w:val="22"/>
          <w:lang w:eastAsia="ru-RU"/>
        </w:rPr>
      </w:pPr>
    </w:p>
    <w:p w:rsidR="00D30685" w:rsidRPr="004C34C0" w:rsidRDefault="00D30685" w:rsidP="0059058B">
      <w:pPr>
        <w:pStyle w:val="2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jc w:val="center"/>
        <w:rPr>
          <w:rStyle w:val="10"/>
          <w:rFonts w:ascii="Times New Roman" w:eastAsia="Calibri" w:hAnsi="Times New Roman"/>
          <w:vanish/>
          <w:sz w:val="22"/>
          <w:szCs w:val="22"/>
          <w:lang w:eastAsia="ru-RU"/>
        </w:rPr>
      </w:pPr>
    </w:p>
    <w:p w:rsidR="00D30685" w:rsidRPr="004C34C0" w:rsidRDefault="00D30685" w:rsidP="0059058B">
      <w:pPr>
        <w:pStyle w:val="2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jc w:val="center"/>
        <w:rPr>
          <w:rStyle w:val="10"/>
          <w:rFonts w:ascii="Times New Roman" w:eastAsia="Calibri" w:hAnsi="Times New Roman"/>
          <w:vanish/>
          <w:sz w:val="22"/>
          <w:szCs w:val="22"/>
          <w:lang w:eastAsia="ru-RU"/>
        </w:rPr>
      </w:pPr>
    </w:p>
    <w:p w:rsidR="00D30685" w:rsidRPr="004C34C0" w:rsidRDefault="00D30685" w:rsidP="0059058B">
      <w:pPr>
        <w:pStyle w:val="2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jc w:val="center"/>
        <w:rPr>
          <w:rStyle w:val="10"/>
          <w:rFonts w:ascii="Times New Roman" w:eastAsia="Calibri" w:hAnsi="Times New Roman"/>
          <w:vanish/>
          <w:sz w:val="22"/>
          <w:szCs w:val="22"/>
          <w:lang w:eastAsia="ru-RU"/>
        </w:rPr>
      </w:pPr>
    </w:p>
    <w:p w:rsidR="00D30685" w:rsidRPr="004C34C0" w:rsidRDefault="00D30685" w:rsidP="0059058B">
      <w:pPr>
        <w:pStyle w:val="2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jc w:val="center"/>
        <w:rPr>
          <w:rStyle w:val="10"/>
          <w:rFonts w:ascii="Times New Roman" w:eastAsia="Calibri" w:hAnsi="Times New Roman"/>
          <w:vanish/>
          <w:sz w:val="22"/>
          <w:szCs w:val="22"/>
          <w:lang w:eastAsia="ru-RU"/>
        </w:rPr>
      </w:pPr>
    </w:p>
    <w:p w:rsidR="00D30685" w:rsidRPr="004C34C0" w:rsidRDefault="00D30685" w:rsidP="0059058B">
      <w:pPr>
        <w:pStyle w:val="2"/>
        <w:numPr>
          <w:ilvl w:val="0"/>
          <w:numId w:val="2"/>
        </w:numPr>
        <w:tabs>
          <w:tab w:val="left" w:pos="426"/>
          <w:tab w:val="left" w:pos="851"/>
        </w:tabs>
        <w:spacing w:after="0" w:line="360" w:lineRule="auto"/>
        <w:jc w:val="center"/>
        <w:rPr>
          <w:rStyle w:val="10"/>
          <w:rFonts w:ascii="Times New Roman" w:eastAsia="Calibri" w:hAnsi="Times New Roman"/>
          <w:vanish/>
          <w:sz w:val="22"/>
          <w:szCs w:val="22"/>
          <w:lang w:eastAsia="ru-RU"/>
        </w:rPr>
      </w:pPr>
    </w:p>
    <w:p w:rsidR="00CB4CD0" w:rsidRDefault="00D30685" w:rsidP="00A107DE">
      <w:pPr>
        <w:pStyle w:val="13"/>
        <w:tabs>
          <w:tab w:val="left" w:pos="426"/>
        </w:tabs>
        <w:spacing w:line="360" w:lineRule="auto"/>
        <w:ind w:left="0"/>
        <w:jc w:val="center"/>
        <w:rPr>
          <w:rStyle w:val="10"/>
          <w:rFonts w:ascii="Times New Roman" w:hAnsi="Times New Roman"/>
          <w:color w:val="auto"/>
          <w:szCs w:val="22"/>
        </w:rPr>
      </w:pPr>
      <w:bookmarkStart w:id="3" w:name="_Toc349497719"/>
      <w:r w:rsidRPr="00925B12">
        <w:rPr>
          <w:rStyle w:val="10"/>
          <w:rFonts w:ascii="Times New Roman" w:hAnsi="Times New Roman"/>
          <w:color w:val="auto"/>
          <w:szCs w:val="22"/>
        </w:rPr>
        <w:t>Профилактика и реабилитация</w:t>
      </w:r>
      <w:bookmarkEnd w:id="3"/>
    </w:p>
    <w:p w:rsidR="00563A67" w:rsidRPr="00563A67" w:rsidRDefault="00CB4CD0" w:rsidP="00CB4CD0">
      <w:pPr>
        <w:pStyle w:val="13"/>
        <w:tabs>
          <w:tab w:val="left" w:pos="426"/>
        </w:tabs>
        <w:spacing w:line="360" w:lineRule="auto"/>
        <w:ind w:left="0"/>
        <w:jc w:val="both"/>
        <w:rPr>
          <w:rFonts w:ascii="Times New Roman" w:eastAsia="Calibri" w:hAnsi="Times New Roman"/>
          <w:sz w:val="28"/>
        </w:rPr>
      </w:pPr>
      <w:r>
        <w:rPr>
          <w:rStyle w:val="10"/>
          <w:rFonts w:ascii="Times New Roman" w:hAnsi="Times New Roman"/>
          <w:color w:val="auto"/>
          <w:szCs w:val="22"/>
        </w:rPr>
        <w:tab/>
      </w:r>
      <w:r w:rsidR="00563A67" w:rsidRPr="00563A67">
        <w:rPr>
          <w:rFonts w:ascii="Times New Roman" w:eastAsia="Calibri" w:hAnsi="Times New Roman"/>
          <w:sz w:val="28"/>
        </w:rPr>
        <w:t xml:space="preserve">Отсутствуют доказательные данные о профилактике </w:t>
      </w:r>
      <w:r w:rsidR="00563A67">
        <w:rPr>
          <w:rFonts w:ascii="Times New Roman" w:eastAsia="Calibri" w:hAnsi="Times New Roman"/>
          <w:sz w:val="28"/>
        </w:rPr>
        <w:t xml:space="preserve">аномальных </w:t>
      </w:r>
      <w:r w:rsidR="00563A67" w:rsidRPr="00563A67">
        <w:rPr>
          <w:rFonts w:ascii="Times New Roman" w:eastAsia="Calibri" w:hAnsi="Times New Roman"/>
          <w:sz w:val="28"/>
        </w:rPr>
        <w:t xml:space="preserve">маточных кровотечений пубертатного периода. В целях предупреждения развития АМК ПП целесообразно выделение групп девочек-подростков, имеющих </w:t>
      </w:r>
      <w:r w:rsidR="005A1BC2">
        <w:rPr>
          <w:rFonts w:ascii="Times New Roman" w:eastAsia="Calibri" w:hAnsi="Times New Roman"/>
          <w:sz w:val="28"/>
        </w:rPr>
        <w:t xml:space="preserve">признаки гемофилических нарушений, </w:t>
      </w:r>
      <w:r w:rsidR="00563A67" w:rsidRPr="00563A67">
        <w:rPr>
          <w:rFonts w:ascii="Times New Roman" w:eastAsia="Calibri" w:hAnsi="Times New Roman"/>
          <w:sz w:val="28"/>
        </w:rPr>
        <w:t xml:space="preserve">риск </w:t>
      </w:r>
      <w:r w:rsidR="005153EC">
        <w:rPr>
          <w:rFonts w:ascii="Times New Roman" w:eastAsia="Calibri" w:hAnsi="Times New Roman"/>
          <w:sz w:val="28"/>
        </w:rPr>
        <w:t xml:space="preserve">развития и прогрессирования </w:t>
      </w:r>
      <w:r w:rsidR="005A1BC2">
        <w:rPr>
          <w:rFonts w:ascii="Times New Roman" w:eastAsia="Calibri" w:hAnsi="Times New Roman"/>
          <w:sz w:val="28"/>
        </w:rPr>
        <w:t xml:space="preserve">генитального эндометриоза, а также </w:t>
      </w:r>
      <w:r w:rsidR="00563A67" w:rsidRPr="00563A67">
        <w:rPr>
          <w:rFonts w:ascii="Times New Roman" w:eastAsia="Calibri" w:hAnsi="Times New Roman"/>
          <w:sz w:val="28"/>
        </w:rPr>
        <w:t>длительного сохранения ановуляторных менструальных циклов А</w:t>
      </w:r>
      <w:r w:rsidR="00563A67" w:rsidRPr="00563A67">
        <w:rPr>
          <w:rFonts w:ascii="Times New Roman" w:eastAsia="Calibri" w:hAnsi="Times New Roman"/>
          <w:sz w:val="28"/>
          <w:vertAlign w:val="superscript"/>
        </w:rPr>
        <w:t>3</w:t>
      </w:r>
      <w:r w:rsidR="00563A67" w:rsidRPr="00563A67">
        <w:rPr>
          <w:rFonts w:ascii="Times New Roman" w:eastAsia="Calibri" w:hAnsi="Times New Roman"/>
          <w:sz w:val="28"/>
        </w:rPr>
        <w:t xml:space="preserve">. В числе </w:t>
      </w:r>
      <w:r w:rsidR="005A1BC2">
        <w:rPr>
          <w:rFonts w:ascii="Times New Roman" w:eastAsia="Calibri" w:hAnsi="Times New Roman"/>
          <w:sz w:val="28"/>
        </w:rPr>
        <w:t xml:space="preserve">последних </w:t>
      </w:r>
      <w:r w:rsidR="00563A67" w:rsidRPr="00563A67">
        <w:rPr>
          <w:rFonts w:ascii="Times New Roman" w:eastAsia="Calibri" w:hAnsi="Times New Roman"/>
          <w:sz w:val="28"/>
        </w:rPr>
        <w:t xml:space="preserve">девочки, менструации у которых появились в возрасте после 13 лет, подростки, имеющие воспалительные заболевания органов малого таза, нарушения питания (нервная или психогенная анорексия и булимия резкое снижение массы тела), находящиеся либо пережившие сильный психический стресс, профессионально занимающиеся спортом в течение первых лет с менархе. </w:t>
      </w:r>
      <w:r w:rsidR="005153EC" w:rsidRPr="00925B12">
        <w:rPr>
          <w:rFonts w:ascii="Times New Roman" w:hAnsi="Times New Roman"/>
          <w:sz w:val="28"/>
        </w:rPr>
        <w:t>Девочки, сохраняющие избыточную массу тела и имеющие рецидивы АМК ПП в возрасте 15-</w:t>
      </w:r>
      <w:r w:rsidR="005153EC">
        <w:rPr>
          <w:rFonts w:ascii="Times New Roman" w:hAnsi="Times New Roman"/>
          <w:sz w:val="28"/>
        </w:rPr>
        <w:t>17</w:t>
      </w:r>
      <w:r w:rsidR="005153EC" w:rsidRPr="00925B12">
        <w:rPr>
          <w:rFonts w:ascii="Times New Roman" w:hAnsi="Times New Roman"/>
          <w:sz w:val="28"/>
        </w:rPr>
        <w:t xml:space="preserve"> лет</w:t>
      </w:r>
      <w:r w:rsidR="005153EC">
        <w:rPr>
          <w:rFonts w:ascii="Times New Roman" w:hAnsi="Times New Roman"/>
          <w:sz w:val="28"/>
        </w:rPr>
        <w:t xml:space="preserve"> включительно</w:t>
      </w:r>
      <w:r w:rsidR="005153EC" w:rsidRPr="00925B12">
        <w:rPr>
          <w:rFonts w:ascii="Times New Roman" w:hAnsi="Times New Roman"/>
          <w:sz w:val="28"/>
        </w:rPr>
        <w:t>, должны быть включены в группу риска по развитию рака эндометрия.</w:t>
      </w:r>
    </w:p>
    <w:p w:rsidR="00D30685" w:rsidRPr="00925B12" w:rsidRDefault="00925B12" w:rsidP="005153EC">
      <w:pPr>
        <w:spacing w:after="0" w:line="360" w:lineRule="auto"/>
        <w:ind w:firstLine="708"/>
        <w:jc w:val="center"/>
        <w:rPr>
          <w:rFonts w:ascii="Times New Roman" w:hAnsi="Times New Roman"/>
          <w:b/>
          <w:sz w:val="28"/>
        </w:rPr>
      </w:pPr>
      <w:r w:rsidRPr="00925B12">
        <w:rPr>
          <w:rFonts w:ascii="Times New Roman" w:hAnsi="Times New Roman"/>
          <w:b/>
          <w:sz w:val="28"/>
        </w:rPr>
        <w:t>Д</w:t>
      </w:r>
      <w:r w:rsidR="00431F07">
        <w:rPr>
          <w:rFonts w:ascii="Times New Roman" w:hAnsi="Times New Roman"/>
          <w:b/>
          <w:sz w:val="28"/>
        </w:rPr>
        <w:t>испансерное наблюдение</w:t>
      </w:r>
    </w:p>
    <w:p w:rsidR="00D30685" w:rsidRPr="00925B12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25B12">
        <w:rPr>
          <w:rFonts w:ascii="Times New Roman" w:hAnsi="Times New Roman"/>
          <w:sz w:val="28"/>
        </w:rPr>
        <w:t xml:space="preserve">Пациентки с </w:t>
      </w:r>
      <w:r w:rsidR="003200A6">
        <w:rPr>
          <w:rFonts w:ascii="Times New Roman" w:hAnsi="Times New Roman"/>
          <w:sz w:val="28"/>
        </w:rPr>
        <w:t xml:space="preserve">аномальными </w:t>
      </w:r>
      <w:r w:rsidRPr="00925B12">
        <w:rPr>
          <w:rFonts w:ascii="Times New Roman" w:hAnsi="Times New Roman"/>
          <w:sz w:val="28"/>
        </w:rPr>
        <w:t>маточными кровотечениями пубертатного периода нуждаются в постоянном динамическом наблюдении 1 раз в месяц до стабилизации менструального цикла, затем возможно ограничить частоту контрольного обследования до 1 раз в 3-6 месяцев. Проведение эхографии органов малого таза должно осуществляться не реже 1 раза в 6-12 месяцев. Все больные должны быть обучены правилам ведения менструального календаря и оценке интенсивности кровотечения, что позволит оценить эффе</w:t>
      </w:r>
      <w:r w:rsidR="00CD7F10" w:rsidRPr="00925B12">
        <w:rPr>
          <w:rFonts w:ascii="Times New Roman" w:hAnsi="Times New Roman"/>
          <w:sz w:val="28"/>
        </w:rPr>
        <w:t>ктивность проводимой терапии</w:t>
      </w:r>
      <w:r w:rsidRPr="00925B12">
        <w:rPr>
          <w:rFonts w:ascii="Times New Roman" w:hAnsi="Times New Roman"/>
          <w:sz w:val="28"/>
        </w:rPr>
        <w:t xml:space="preserve">. </w:t>
      </w:r>
    </w:p>
    <w:p w:rsidR="00D30685" w:rsidRPr="00925B12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25B12">
        <w:rPr>
          <w:rFonts w:ascii="Times New Roman" w:hAnsi="Times New Roman"/>
          <w:sz w:val="28"/>
        </w:rPr>
        <w:t>Больные должны быть информированы о целесообразности коррекции и поддержании оптимальной массы тела (как при дефиците, так и при избыточной массе тела), нормализации режима труда и отдыха.</w:t>
      </w:r>
    </w:p>
    <w:p w:rsidR="00D30685" w:rsidRPr="00925B12" w:rsidRDefault="00D30685" w:rsidP="004C34C0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</w:rPr>
      </w:pPr>
      <w:r w:rsidRPr="00925B12">
        <w:rPr>
          <w:rFonts w:ascii="Times New Roman" w:hAnsi="Times New Roman"/>
          <w:b/>
          <w:sz w:val="28"/>
        </w:rPr>
        <w:t>П</w:t>
      </w:r>
      <w:r w:rsidR="00925B12" w:rsidRPr="00925B12">
        <w:rPr>
          <w:rFonts w:ascii="Times New Roman" w:hAnsi="Times New Roman"/>
          <w:b/>
          <w:sz w:val="28"/>
        </w:rPr>
        <w:t>рогноз</w:t>
      </w:r>
      <w:r w:rsidR="00925B12">
        <w:rPr>
          <w:rFonts w:ascii="Times New Roman" w:hAnsi="Times New Roman"/>
          <w:b/>
          <w:sz w:val="28"/>
        </w:rPr>
        <w:t>:</w:t>
      </w:r>
    </w:p>
    <w:p w:rsidR="00797E7D" w:rsidRDefault="00D30685" w:rsidP="00925B12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925B12">
        <w:rPr>
          <w:rFonts w:ascii="Times New Roman" w:hAnsi="Times New Roman"/>
          <w:sz w:val="28"/>
        </w:rPr>
        <w:t xml:space="preserve">Большинство девочек-подростков благоприятно реагируют на медикаментозное лечение, и в течение первого года у них </w:t>
      </w:r>
      <w:r w:rsidR="005153EC">
        <w:rPr>
          <w:rFonts w:ascii="Times New Roman" w:hAnsi="Times New Roman"/>
          <w:sz w:val="28"/>
        </w:rPr>
        <w:t xml:space="preserve">устанавливаются  регулярные умеренные </w:t>
      </w:r>
      <w:r w:rsidRPr="00925B12">
        <w:rPr>
          <w:rFonts w:ascii="Times New Roman" w:hAnsi="Times New Roman"/>
          <w:sz w:val="28"/>
        </w:rPr>
        <w:t xml:space="preserve">менструации. Девочки с АМК ПП на фоне терапии, направленной на </w:t>
      </w:r>
      <w:r w:rsidR="005A1BC2">
        <w:rPr>
          <w:rFonts w:ascii="Times New Roman" w:hAnsi="Times New Roman"/>
          <w:sz w:val="28"/>
        </w:rPr>
        <w:t xml:space="preserve">устранение воспалительных процессов, </w:t>
      </w:r>
      <w:r w:rsidRPr="00925B12">
        <w:rPr>
          <w:rFonts w:ascii="Times New Roman" w:hAnsi="Times New Roman"/>
          <w:sz w:val="28"/>
        </w:rPr>
        <w:t xml:space="preserve">торможение формирования синдрома поликистозных яичников </w:t>
      </w:r>
      <w:r w:rsidR="005A1BC2">
        <w:rPr>
          <w:rFonts w:ascii="Times New Roman" w:hAnsi="Times New Roman"/>
          <w:sz w:val="28"/>
        </w:rPr>
        <w:t xml:space="preserve">или прогрессирование эндометриоза </w:t>
      </w:r>
      <w:r w:rsidRPr="00925B12">
        <w:rPr>
          <w:rFonts w:ascii="Times New Roman" w:hAnsi="Times New Roman"/>
          <w:sz w:val="28"/>
        </w:rPr>
        <w:t>в течение первых 3-5 лет после менархе, крайне редко имеют рецидивы маточных кровотечений. Прогноз при АМК ПП, связанных с патологией системы гемостаза или при системных хронических заболеваниях</w:t>
      </w:r>
      <w:r w:rsidR="003200A6">
        <w:rPr>
          <w:rFonts w:ascii="Times New Roman" w:hAnsi="Times New Roman"/>
          <w:sz w:val="28"/>
        </w:rPr>
        <w:t>,</w:t>
      </w:r>
      <w:r w:rsidRPr="00925B12">
        <w:rPr>
          <w:rFonts w:ascii="Times New Roman" w:hAnsi="Times New Roman"/>
          <w:sz w:val="28"/>
        </w:rPr>
        <w:t xml:space="preserve"> зависит от степени компенсации имеющихся нарушений. </w:t>
      </w:r>
    </w:p>
    <w:p w:rsidR="00A03366" w:rsidRPr="00A03366" w:rsidRDefault="00A03366" w:rsidP="00A03366">
      <w:pPr>
        <w:pStyle w:val="3"/>
        <w:spacing w:line="360" w:lineRule="auto"/>
        <w:jc w:val="center"/>
        <w:rPr>
          <w:rFonts w:ascii="Times New Roman" w:eastAsia="Calibri" w:hAnsi="Times New Roman" w:cs="Times New Roman"/>
          <w:bCs w:val="0"/>
          <w:color w:val="auto"/>
          <w:sz w:val="28"/>
        </w:rPr>
      </w:pPr>
      <w:r w:rsidRPr="00A03366">
        <w:rPr>
          <w:rFonts w:ascii="Times New Roman" w:eastAsia="Calibri" w:hAnsi="Times New Roman" w:cs="Times New Roman"/>
          <w:bCs w:val="0"/>
          <w:color w:val="auto"/>
          <w:sz w:val="28"/>
        </w:rPr>
        <w:t>Список литературы:</w:t>
      </w:r>
    </w:p>
    <w:p w:rsidR="003C3E95" w:rsidRPr="003C3E95" w:rsidRDefault="003C3E95" w:rsidP="0059058B">
      <w:pPr>
        <w:pStyle w:val="a8"/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Deligeoroglou E, Tsimaris P, Deliveliotou A, Christopoulos P, Creatsas G Menstrual disorders during adolescence. </w:t>
      </w:r>
      <w:r w:rsidRPr="003C3E95">
        <w:rPr>
          <w:rFonts w:ascii="Times New Roman" w:hAnsi="Times New Roman"/>
          <w:sz w:val="28"/>
        </w:rPr>
        <w:t>Pediatr End</w:t>
      </w:r>
      <w:r w:rsidR="003A1780">
        <w:rPr>
          <w:rFonts w:ascii="Times New Roman" w:hAnsi="Times New Roman"/>
          <w:sz w:val="28"/>
        </w:rPr>
        <w:t>ocrinol Rev. 2006;3 Suppl 1:150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Caufriez A: Menstrual disorders in adolescence: Pathophysiology and treatment. </w:t>
      </w:r>
      <w:r w:rsidRPr="00A03366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 xml:space="preserve">Horm Res 36:156, 1991 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Hill NCW, Oppenheimer LW, Morton KE: The aetiology of vaginal bleeding in children: A 20-year review. </w:t>
      </w:r>
      <w:r w:rsidRPr="00A03366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 xml:space="preserve">Br J Obstet Gynaecol 96:467-470, 1989   </w:t>
      </w:r>
    </w:p>
    <w:p w:rsidR="00136195" w:rsidRPr="00136195" w:rsidRDefault="00136195" w:rsidP="005905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Speroff, L., &amp; Fritz, M. A. (2005). Dysfunctional uterine bleeding. Clinical gynecologic endocrinology and infertility (7th ed., pp. 547–571). </w:t>
      </w:r>
      <w:r w:rsidRPr="00136195">
        <w:rPr>
          <w:rFonts w:ascii="Times New Roman" w:hAnsi="Times New Roman"/>
          <w:sz w:val="28"/>
        </w:rPr>
        <w:t>Philadelphia</w:t>
      </w:r>
      <w:r w:rsidR="003A1780">
        <w:rPr>
          <w:rFonts w:ascii="Times New Roman" w:hAnsi="Times New Roman"/>
          <w:sz w:val="28"/>
        </w:rPr>
        <w:t>: Lippincott Williams &amp; Wilkins</w:t>
      </w:r>
      <w:r w:rsidRPr="00136195">
        <w:rPr>
          <w:rFonts w:ascii="Times New Roman" w:hAnsi="Times New Roman"/>
          <w:sz w:val="28"/>
        </w:rPr>
        <w:t xml:space="preserve"> </w:t>
      </w:r>
    </w:p>
    <w:p w:rsidR="00A03366" w:rsidRPr="00400A97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T. Bravender, S. Jean Emans Abnormal Uterine Bleeding in Adolescents. In: Adolescent Gynecology, Part I - Common Disorders. Pediatric </w:t>
      </w:r>
      <w:r w:rsidR="003A1780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Clinics of North America, V. 46 </w:t>
      </w: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- </w:t>
      </w:r>
      <w:r w:rsidR="003A1780" w:rsidRPr="00400A97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N.3 </w:t>
      </w:r>
      <w:r w:rsidRPr="00400A97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>-</w:t>
      </w:r>
      <w:r w:rsidR="003A1780" w:rsidRPr="00400A97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 </w:t>
      </w:r>
      <w:r w:rsidRPr="00400A97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>1999</w:t>
      </w:r>
      <w:bookmarkStart w:id="4" w:name="text"/>
      <w:bookmarkStart w:id="5" w:name="A046P0545"/>
      <w:bookmarkEnd w:id="4"/>
      <w:bookmarkEnd w:id="5"/>
      <w:r w:rsidRPr="00400A97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 </w:t>
      </w:r>
    </w:p>
    <w:p w:rsidR="00A03366" w:rsidRPr="00F70902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>Chuong CJ, Brenner PF: Management of abnormal uterine bleeding. Am J Obstet Gynecol 175(3 Pt. 2):787-792, 1996  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Brenner PF: Differential diagnosis of abnormal uterine bleeding. </w:t>
      </w:r>
      <w:r w:rsidRPr="00A03366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>Am J Obstet Gynecol 175:766-769, 1996</w:t>
      </w:r>
    </w:p>
    <w:p w:rsidR="00A03366" w:rsidRPr="00F70902" w:rsidRDefault="00A03366" w:rsidP="0059058B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right="105"/>
        <w:jc w:val="both"/>
        <w:rPr>
          <w:rFonts w:ascii="Times New Roman" w:hAnsi="Times New Roman"/>
          <w:sz w:val="28"/>
          <w:lang w:val="en-US"/>
        </w:rPr>
      </w:pPr>
      <w:r w:rsidRPr="00F70902">
        <w:rPr>
          <w:rFonts w:ascii="Times New Roman" w:hAnsi="Times New Roman"/>
          <w:sz w:val="28"/>
          <w:lang w:val="en-US"/>
        </w:rPr>
        <w:t>Shwayder, JM. Pathophysiology of abnormal uterine bleeding. Obstet Gynecol C</w:t>
      </w:r>
      <w:r w:rsidR="003A1780">
        <w:rPr>
          <w:rFonts w:ascii="Times New Roman" w:hAnsi="Times New Roman"/>
          <w:sz w:val="28"/>
          <w:lang w:val="en-US"/>
        </w:rPr>
        <w:t>lin North Am 2000; 27:219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Schwarzler P, Concin H, Bosch H, et al: An evaluation of sonohysterography and diagnostic hysteroscopy for the assessment of intrauterine pathology. </w:t>
      </w:r>
      <w:r w:rsidRPr="00A03366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>Ultrasound Obstet Gynecol 11:337, 1998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Radivojevic K: The value of curettage in the assessment of abnormal uterine bleeding. </w:t>
      </w:r>
      <w:r w:rsidRPr="00A03366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>Geburtshilfe und Frauenheilkunde 50:619-622, 1990  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Kaufmann RB, Spitz AM, Strauss LT, et al: The decline in US teen pregnancy rates, 1990-1995. </w:t>
      </w:r>
      <w:r w:rsidRPr="00A03366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>Pediatrics 102:1141, 1998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Falcone T, Desjardins C, Bourque J, et al: Dysfunctional uterine bleeding in adolescents. </w:t>
      </w:r>
      <w:r w:rsidRPr="00A03366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 xml:space="preserve">J Reprod Med 39:761, 1994 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Minjarez D.A., Bradshov K.D.  Abnormal Uterine Bleeding in Adolescents. </w:t>
      </w:r>
      <w:r w:rsidRPr="00A03366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>Obstet and Gyn Clinics v 27- N 1, p. 63-78, 2000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Herman-Giddens ME, Slora EJ, Wasserman RD, et al: Secondary sexual characteristics and menses in young girls seen in office practice: A study from the Pediatric Research in Office Settings network. </w:t>
      </w:r>
      <w:r w:rsidRPr="00A03366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>Pediatrics 99:505-512, 1997  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Wittich AC, Murray JE: Intravaginal foreign body of long duration: A case report. </w:t>
      </w:r>
      <w:r w:rsidRPr="00A03366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>Am J Obstet Gynecol 169:211, 1993  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Webster J, Piscitelli G, Polli A, et al: A comparison of cabergoline and bromocriptine in the treatment of hyperprolactinemic amenorrhea. </w:t>
      </w:r>
      <w:r w:rsidRPr="00A03366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>N Engl J Med 331:904, 1994  </w:t>
      </w:r>
    </w:p>
    <w:p w:rsidR="00136195" w:rsidRPr="00136195" w:rsidRDefault="00136195" w:rsidP="005905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Emans, S. J. (2005). Dysfunctional uterine bleeding. In S. J. Emans, M. R. Laufer, &amp; D. P. Goldstein (Eds.), Pediatric and adolescent gynecology (5th ed., pp. 270–286). </w:t>
      </w:r>
      <w:r w:rsidRPr="00136195">
        <w:rPr>
          <w:rFonts w:ascii="Times New Roman" w:hAnsi="Times New Roman"/>
          <w:sz w:val="28"/>
        </w:rPr>
        <w:t xml:space="preserve">Philadelphia: Lippincott Williams &amp; Wilkins. </w:t>
      </w:r>
    </w:p>
    <w:p w:rsidR="00A03366" w:rsidRPr="00A03366" w:rsidRDefault="00A03366" w:rsidP="0059058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Strickland JL, Wall JW. Abnormal uterine bleeding in adolescents. </w:t>
      </w:r>
      <w:r w:rsidRPr="00A03366">
        <w:rPr>
          <w:rFonts w:ascii="Times New Roman" w:hAnsi="Times New Roman"/>
          <w:sz w:val="28"/>
        </w:rPr>
        <w:t>Obstet Gynecol Clin North Am 30:321-35, 2003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Bayer SR, DeCherney AH. Clinical manifestations and treatment of dysfunctional uterine bleeding. </w:t>
      </w:r>
      <w:r w:rsidR="003A1780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>JAMA 1993;269:1823-8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Duflos-Cohade C, Amandruz M, Thibaud E: Pubertal metrorrhagia. </w:t>
      </w:r>
      <w:r w:rsidRPr="00A03366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>J Pediatr Adolesc Gynecol 9:16, 1996  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Bonduelle M, Walker JJ, Calder AA: A comparative study of danazol and norethisterone in dysfunctional uterine bleeding presenting as menorrhagia. </w:t>
      </w:r>
      <w:r w:rsidR="003A1780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>Postgrad Med J 67:833, 1991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Chimbira TH, Anderson ABM, Naish D, et al: Reduction of menstrual blood loss by danazol in unexplained menorrhagia: Lack of effect of placebo. </w:t>
      </w:r>
      <w:r w:rsidRPr="00A03366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 xml:space="preserve">Br </w:t>
      </w:r>
      <w:r w:rsidR="003A1780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>J Obstet Gynaecol 87:1152, 1980</w:t>
      </w:r>
      <w:r w:rsidRPr="00A03366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 xml:space="preserve">  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Iyer V, Farquhar C, Jepson R. Oral contraceptive pills for heavy menstrual bleeding (Cochrane Review). </w:t>
      </w:r>
      <w:r w:rsidRPr="00A03366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>In: The Cochrane Library, Issue 2, 2004. Chichester, UK</w:t>
      </w:r>
    </w:p>
    <w:p w:rsidR="00A03366" w:rsidRPr="00A03366" w:rsidRDefault="00A03366" w:rsidP="0059058B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</w:rPr>
      </w:pPr>
      <w:r w:rsidRPr="00A03366">
        <w:rPr>
          <w:rFonts w:ascii="Times New Roman" w:hAnsi="Times New Roman"/>
          <w:sz w:val="28"/>
        </w:rPr>
        <w:t>Е.В.Уварова, Н.М.Веселова, И.П. Мешкова, И.А.Сальникова К вопросу о стандартах диагностики и терапии при маточных кровотечениях пубертатного периода. Русский медицинский жур</w:t>
      </w:r>
      <w:r w:rsidR="003A1780">
        <w:rPr>
          <w:rFonts w:ascii="Times New Roman" w:hAnsi="Times New Roman"/>
          <w:sz w:val="28"/>
        </w:rPr>
        <w:t>нал т.13 № 1 (225), 48-52, 2005</w:t>
      </w:r>
      <w:r w:rsidRPr="00A03366">
        <w:rPr>
          <w:rFonts w:ascii="Times New Roman" w:hAnsi="Times New Roman"/>
          <w:sz w:val="28"/>
        </w:rPr>
        <w:t xml:space="preserve"> </w:t>
      </w:r>
    </w:p>
    <w:p w:rsidR="00A03366" w:rsidRPr="00A03366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DeVore GR, Owens O, Kase N: Use of intravenous Premarin in the treatment of dysfunctional uterine bleeding: A double-blind randomized control study. </w:t>
      </w:r>
      <w:r w:rsidRPr="00A03366">
        <w:rPr>
          <w:rFonts w:ascii="Times New Roman" w:eastAsia="Calibri" w:hAnsi="Times New Roman" w:cs="Times New Roman"/>
          <w:i w:val="0"/>
          <w:iCs w:val="0"/>
          <w:color w:val="auto"/>
          <w:sz w:val="28"/>
        </w:rPr>
        <w:t xml:space="preserve">Obstet Gynecol 59:285, 1982   </w:t>
      </w:r>
    </w:p>
    <w:p w:rsidR="00A03366" w:rsidRPr="00A03366" w:rsidRDefault="00A03366" w:rsidP="0059058B">
      <w:pPr>
        <w:numPr>
          <w:ilvl w:val="0"/>
          <w:numId w:val="12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Albers JR, Hull SK, Wesley RM. </w:t>
      </w:r>
      <w:hyperlink r:id="rId17" w:tooltip="Visit external site http://www.aafp.org/afp/20040415/1915.html Elsevier are not responsible for external site content." w:history="1">
        <w:r w:rsidRPr="00A03366">
          <w:rPr>
            <w:rFonts w:ascii="Times New Roman" w:hAnsi="Times New Roman"/>
            <w:sz w:val="28"/>
          </w:rPr>
          <w:t>Abnormal uterine bleeding</w:t>
        </w:r>
      </w:hyperlink>
      <w:r w:rsidRPr="00A03366">
        <w:rPr>
          <w:rFonts w:ascii="Times New Roman" w:hAnsi="Times New Roman"/>
          <w:sz w:val="28"/>
        </w:rPr>
        <w:t>. Am. Fam. Physician 69:1915-26, 1931-2, 2004</w:t>
      </w:r>
    </w:p>
    <w:p w:rsidR="00A03366" w:rsidRPr="00F70902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>Richlin S.S., Rock J.A. Abnormal Uterine Bleeding In: Pediatric and Adolescent Gynecology - – 2 th ed. – Copywriting: Lippincott W</w:t>
      </w:r>
      <w:r w:rsidR="003A1780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>illiams &amp; Wilkins, 207-25, 2000</w:t>
      </w:r>
    </w:p>
    <w:p w:rsidR="00A03366" w:rsidRPr="00F70902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>Smith Y., Quint E., Hertzberg R. Menorrhagia in adolescents requiring hospitalization J. Pegiatr Adolesc Gynec.; 11:13-15, 1998</w:t>
      </w:r>
    </w:p>
    <w:p w:rsidR="00A03366" w:rsidRPr="00F70902" w:rsidRDefault="00A03366" w:rsidP="0059058B">
      <w:pPr>
        <w:pStyle w:val="6"/>
        <w:keepNext w:val="0"/>
        <w:keepLines w:val="0"/>
        <w:numPr>
          <w:ilvl w:val="0"/>
          <w:numId w:val="12"/>
        </w:numPr>
        <w:spacing w:before="65" w:after="60" w:line="360" w:lineRule="auto"/>
        <w:jc w:val="both"/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</w:pPr>
      <w:r w:rsidRPr="00F70902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>Bulun S.E., Adashi E.Y. Differential Diagnosis and Menagement of Anovulatory Uterine Bleeding.The Physiology and Pathology of the Female Reproductive Axis In: Williams Textbook of Endocrinology – 10 th ed. – Copywriting by</w:t>
      </w:r>
      <w:r w:rsidR="003A1780">
        <w:rPr>
          <w:rFonts w:ascii="Times New Roman" w:eastAsia="Calibri" w:hAnsi="Times New Roman" w:cs="Times New Roman"/>
          <w:i w:val="0"/>
          <w:iCs w:val="0"/>
          <w:color w:val="auto"/>
          <w:sz w:val="28"/>
          <w:lang w:val="en-US"/>
        </w:rPr>
        <w:t xml:space="preserve"> Elsevier Science, 638-42, 2003</w:t>
      </w:r>
    </w:p>
    <w:p w:rsidR="00A03366" w:rsidRPr="00A03366" w:rsidRDefault="00A03366" w:rsidP="0059058B">
      <w:pPr>
        <w:numPr>
          <w:ilvl w:val="0"/>
          <w:numId w:val="12"/>
        </w:numPr>
        <w:spacing w:line="360" w:lineRule="auto"/>
        <w:rPr>
          <w:rFonts w:ascii="Times New Roman" w:hAnsi="Times New Roman"/>
          <w:sz w:val="28"/>
        </w:rPr>
      </w:pPr>
      <w:r w:rsidRPr="00A03366">
        <w:rPr>
          <w:rFonts w:ascii="Times New Roman" w:hAnsi="Times New Roman"/>
          <w:sz w:val="28"/>
        </w:rPr>
        <w:t xml:space="preserve">Е.В.Уварова, Н.М.Веселова Способ лечения маточных кровотечений пубертатного периода </w:t>
      </w:r>
      <w:r w:rsidR="00B621DC">
        <w:rPr>
          <w:rFonts w:ascii="Times New Roman" w:hAnsi="Times New Roman"/>
          <w:sz w:val="28"/>
        </w:rPr>
        <w:t>–</w:t>
      </w:r>
      <w:r w:rsidRPr="00A03366">
        <w:rPr>
          <w:rFonts w:ascii="Times New Roman" w:hAnsi="Times New Roman"/>
          <w:sz w:val="28"/>
        </w:rPr>
        <w:t xml:space="preserve"> </w:t>
      </w:r>
      <w:r w:rsidR="00B621DC">
        <w:rPr>
          <w:rFonts w:ascii="Times New Roman" w:hAnsi="Times New Roman"/>
          <w:sz w:val="28"/>
        </w:rPr>
        <w:t>патент РФ № 2327462 от 27.06.2008</w:t>
      </w:r>
    </w:p>
    <w:p w:rsidR="00A03366" w:rsidRPr="00A03366" w:rsidRDefault="00A03366" w:rsidP="0059058B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A03366">
        <w:rPr>
          <w:rFonts w:ascii="Times New Roman" w:hAnsi="Times New Roman"/>
          <w:sz w:val="28"/>
        </w:rPr>
        <w:t xml:space="preserve">Е.В.Уварова, Н.М.Веселова, И.М.Лободина Способ остановки маточных кровотечений в пубертатном периоде </w:t>
      </w:r>
      <w:r w:rsidR="00B621DC">
        <w:rPr>
          <w:rFonts w:ascii="Times New Roman" w:hAnsi="Times New Roman"/>
          <w:sz w:val="28"/>
        </w:rPr>
        <w:t>–</w:t>
      </w:r>
      <w:r w:rsidRPr="00A03366">
        <w:rPr>
          <w:rFonts w:ascii="Times New Roman" w:hAnsi="Times New Roman"/>
          <w:sz w:val="28"/>
        </w:rPr>
        <w:t xml:space="preserve"> </w:t>
      </w:r>
      <w:r w:rsidR="00B621DC">
        <w:rPr>
          <w:rFonts w:ascii="Times New Roman" w:hAnsi="Times New Roman"/>
          <w:sz w:val="28"/>
        </w:rPr>
        <w:t>патент РФ 2339392 от 27.11.2008</w:t>
      </w:r>
    </w:p>
    <w:p w:rsidR="00A03366" w:rsidRPr="00A03366" w:rsidRDefault="00A03366" w:rsidP="0059058B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A03366">
        <w:rPr>
          <w:rFonts w:ascii="Times New Roman" w:hAnsi="Times New Roman"/>
          <w:sz w:val="28"/>
        </w:rPr>
        <w:t>Е.В.Уварова, Н.М.Веселова, И.А.Сальникова. И.М. Лободина. Принципы междисциплинарного решения проблемы маточных кровотечений пубертатного периода // Вопросы современно пед</w:t>
      </w:r>
      <w:r w:rsidR="003A1780">
        <w:rPr>
          <w:rFonts w:ascii="Times New Roman" w:hAnsi="Times New Roman"/>
          <w:sz w:val="28"/>
        </w:rPr>
        <w:t>иатрии, 2007, том 5, №1, С76-79</w:t>
      </w:r>
    </w:p>
    <w:p w:rsidR="00A03366" w:rsidRPr="00A03366" w:rsidRDefault="00A03366" w:rsidP="0059058B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A03366">
        <w:rPr>
          <w:rFonts w:ascii="Times New Roman" w:hAnsi="Times New Roman"/>
          <w:sz w:val="28"/>
        </w:rPr>
        <w:t>Г.Е.Чернуха Дисфункциональные маточные кровотечения. Консилиум медикум, 2002, том 04, №8</w:t>
      </w:r>
    </w:p>
    <w:p w:rsidR="00A03366" w:rsidRPr="00A03366" w:rsidRDefault="00A03366" w:rsidP="0059058B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A03366">
        <w:rPr>
          <w:rFonts w:ascii="Times New Roman" w:hAnsi="Times New Roman"/>
          <w:sz w:val="28"/>
        </w:rPr>
        <w:t>Н.М.Веселова  Особенности дифференцированного применения гормонального и негормонального метода лечения у девочек-подростков с маточными кровотечениями пубертатного возраста. Биологическая медицина, 2007, том 13,№2, С.35-42</w:t>
      </w:r>
    </w:p>
    <w:p w:rsidR="00A03366" w:rsidRPr="00A03366" w:rsidRDefault="00A03366" w:rsidP="0059058B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Herndon EJ, Zieman M. </w:t>
      </w:r>
      <w:hyperlink r:id="rId18" w:tooltip="Visit external site http://www.aafp.org/afp/20040215/853.html Elsevier are not responsible for external site content." w:history="1">
        <w:r w:rsidRPr="00F70902">
          <w:rPr>
            <w:rFonts w:ascii="Times New Roman" w:hAnsi="Times New Roman"/>
            <w:sz w:val="28"/>
            <w:lang w:val="en-US"/>
          </w:rPr>
          <w:t>New contraceptive options</w:t>
        </w:r>
      </w:hyperlink>
      <w:r w:rsidRPr="00F70902">
        <w:rPr>
          <w:rFonts w:ascii="Times New Roman" w:hAnsi="Times New Roman"/>
          <w:sz w:val="28"/>
          <w:lang w:val="en-US"/>
        </w:rPr>
        <w:t xml:space="preserve">. </w:t>
      </w:r>
      <w:r w:rsidRPr="00A03366">
        <w:rPr>
          <w:rFonts w:ascii="Times New Roman" w:hAnsi="Times New Roman"/>
          <w:sz w:val="28"/>
        </w:rPr>
        <w:t xml:space="preserve">Am.Fam. Physician 69:853-60, 2004 </w:t>
      </w:r>
    </w:p>
    <w:p w:rsidR="00A03366" w:rsidRPr="00F70902" w:rsidRDefault="00A03366" w:rsidP="0059058B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lang w:val="en-US"/>
        </w:rPr>
      </w:pPr>
      <w:r w:rsidRPr="00F70902">
        <w:rPr>
          <w:rFonts w:ascii="Times New Roman" w:hAnsi="Times New Roman"/>
          <w:sz w:val="28"/>
          <w:lang w:val="en-US"/>
        </w:rPr>
        <w:t xml:space="preserve">Munro MG, Critchley HOD, Broder MS, Fraser IS.; for the FIGO Working Group on Menstrual Disorders. FIGO classification system (PALM-COEIN) for causes of abnormal uterine bleeding in nongravid women of reproductive age Intern J Gynecol Obstet 113 (2011) 3–13 </w:t>
      </w:r>
    </w:p>
    <w:p w:rsidR="00A03366" w:rsidRPr="00A03366" w:rsidRDefault="00A03366" w:rsidP="0059058B">
      <w:pPr>
        <w:numPr>
          <w:ilvl w:val="0"/>
          <w:numId w:val="12"/>
        </w:num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Kouides PA, et al.. Hemostasis and menstruation: appropriate investigation for underlying disorders of hemostasis in women with excessive menstrual bleeding. </w:t>
      </w:r>
      <w:r w:rsidRPr="00A03366">
        <w:rPr>
          <w:rFonts w:ascii="Times New Roman" w:hAnsi="Times New Roman"/>
          <w:sz w:val="28"/>
        </w:rPr>
        <w:t>F</w:t>
      </w:r>
      <w:r w:rsidR="003A1780">
        <w:rPr>
          <w:rFonts w:ascii="Times New Roman" w:hAnsi="Times New Roman"/>
          <w:sz w:val="28"/>
        </w:rPr>
        <w:t>ertil Steril 2005;84(5):1345–51</w:t>
      </w:r>
    </w:p>
    <w:p w:rsidR="00A03366" w:rsidRPr="00A03366" w:rsidRDefault="00A03366" w:rsidP="0059058B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American Congress of Obstetricians and Gynecologists Committee Opinion. </w:t>
      </w:r>
      <w:hyperlink r:id="rId19" w:history="1">
        <w:r w:rsidRPr="00F70902">
          <w:rPr>
            <w:rFonts w:ascii="Times New Roman" w:hAnsi="Times New Roman"/>
            <w:sz w:val="28"/>
            <w:lang w:val="en-US"/>
          </w:rPr>
          <w:t>"Menstruation in Girls and Adolescents: using the menstrual cycle as a vital sign"</w:t>
        </w:r>
      </w:hyperlink>
      <w:r w:rsidRPr="00F70902">
        <w:rPr>
          <w:rFonts w:ascii="Times New Roman" w:hAnsi="Times New Roman"/>
          <w:sz w:val="28"/>
          <w:lang w:val="en-US"/>
        </w:rPr>
        <w:t xml:space="preserve">. </w:t>
      </w:r>
      <w:r w:rsidRPr="00A03366">
        <w:rPr>
          <w:rFonts w:ascii="Times New Roman" w:hAnsi="Times New Roman"/>
          <w:sz w:val="28"/>
        </w:rPr>
        <w:t>ACOG. Retrieved 2013-02-02</w:t>
      </w:r>
      <w:r w:rsidRPr="00A03366">
        <w:rPr>
          <w:color w:val="000000"/>
          <w:sz w:val="20"/>
        </w:rPr>
        <w:t xml:space="preserve"> </w:t>
      </w:r>
    </w:p>
    <w:p w:rsidR="00A03366" w:rsidRDefault="00A03366" w:rsidP="0059058B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A03366">
        <w:rPr>
          <w:rFonts w:ascii="Times New Roman" w:hAnsi="Times New Roman"/>
          <w:sz w:val="28"/>
        </w:rPr>
        <w:t>Уварова Е.В. Аномальные маточные кровотечения Ж. Репродуктивное здоровье детей и подростков, 2013,№3, 73-88</w:t>
      </w:r>
      <w:r>
        <w:rPr>
          <w:rFonts w:ascii="Times New Roman" w:hAnsi="Times New Roman"/>
          <w:sz w:val="28"/>
        </w:rPr>
        <w:t xml:space="preserve"> </w:t>
      </w:r>
    </w:p>
    <w:p w:rsidR="00A03366" w:rsidRPr="00F70902" w:rsidRDefault="00A03366" w:rsidP="0059058B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lang w:val="en-US"/>
        </w:rPr>
      </w:pPr>
      <w:r w:rsidRPr="00F70902">
        <w:rPr>
          <w:rFonts w:ascii="Times New Roman" w:hAnsi="Times New Roman"/>
          <w:sz w:val="28"/>
          <w:lang w:val="en-US"/>
        </w:rPr>
        <w:t>Uvarova EV, Kruglyak DA, Batyrova ZK, Kiseleva IA, Latypova NH, Kumikova Z.H  Experience of office vaginoscopy and hysteroscopy in adolescents with abnormal uterine bleeding . 17 FIGIJ World Congress in Pediatric and Adolescent Gynecology March 15-17,2013 Hong Kong China, 56-57</w:t>
      </w:r>
    </w:p>
    <w:p w:rsidR="00A03366" w:rsidRPr="00A03366" w:rsidRDefault="00A03366" w:rsidP="0059058B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ACOG Practice Bulletin No. 136: Management of Abnormal Uterine Bleeding Associated With Ovulatory Dysfunction. </w:t>
      </w:r>
      <w:r w:rsidRPr="00A03366">
        <w:rPr>
          <w:rFonts w:ascii="Times New Roman" w:hAnsi="Times New Roman"/>
          <w:sz w:val="28"/>
        </w:rPr>
        <w:t>Obstet Gynecol. 2013;122:176-185</w:t>
      </w:r>
    </w:p>
    <w:p w:rsidR="00A03366" w:rsidRDefault="00A03366" w:rsidP="0059058B">
      <w:pPr>
        <w:pStyle w:val="a8"/>
        <w:numPr>
          <w:ilvl w:val="0"/>
          <w:numId w:val="12"/>
        </w:numPr>
        <w:shd w:val="clear" w:color="auto" w:fill="FFFFFF"/>
        <w:spacing w:after="60" w:line="360" w:lineRule="auto"/>
        <w:ind w:left="709" w:right="60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Management of acute abnormal uterine bleeding in non-pregnant women. Committee Opinion  № 557. American College of Obstetricians and Gynecologists.  Obstet Gynecol. </w:t>
      </w:r>
      <w:r w:rsidRPr="00A03366">
        <w:rPr>
          <w:rFonts w:ascii="Times New Roman" w:hAnsi="Times New Roman"/>
          <w:sz w:val="28"/>
        </w:rPr>
        <w:t xml:space="preserve">2013;121:891-6 </w:t>
      </w:r>
    </w:p>
    <w:p w:rsidR="00136195" w:rsidRPr="00F70902" w:rsidRDefault="00A03366" w:rsidP="0059058B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09" w:right="60"/>
        <w:jc w:val="both"/>
        <w:rPr>
          <w:rFonts w:ascii="Times New Roman" w:hAnsi="Times New Roman"/>
          <w:sz w:val="28"/>
          <w:lang w:val="en-US"/>
        </w:rPr>
      </w:pPr>
      <w:r w:rsidRPr="00F70902">
        <w:rPr>
          <w:rFonts w:ascii="Times New Roman" w:hAnsi="Times New Roman"/>
          <w:sz w:val="28"/>
          <w:lang w:val="en-US"/>
        </w:rPr>
        <w:t xml:space="preserve">Laura J. Benjamins Practice Guidelines: Evaluation and Management of Abnormal Vaginal Bleeding in Adolescents J Pediatr </w:t>
      </w:r>
      <w:r w:rsidR="003A1780">
        <w:rPr>
          <w:rFonts w:ascii="Times New Roman" w:hAnsi="Times New Roman"/>
          <w:sz w:val="28"/>
          <w:lang w:val="en-US"/>
        </w:rPr>
        <w:t>Health Care. 2009;23(3):189-193</w:t>
      </w:r>
    </w:p>
    <w:p w:rsidR="00136195" w:rsidRPr="00136195" w:rsidRDefault="00136195" w:rsidP="0059058B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709" w:right="60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Gray, S. H., &amp; Emans, S. J. (2007). Abnormal vaginal bleeding in adolescents. </w:t>
      </w:r>
      <w:r w:rsidRPr="00136195">
        <w:rPr>
          <w:rFonts w:ascii="Times New Roman" w:hAnsi="Times New Roman"/>
          <w:sz w:val="28"/>
        </w:rPr>
        <w:t>Pe</w:t>
      </w:r>
      <w:r w:rsidR="003A1780">
        <w:rPr>
          <w:rFonts w:ascii="Times New Roman" w:hAnsi="Times New Roman"/>
          <w:sz w:val="28"/>
        </w:rPr>
        <w:t>diatrics in Review, 28, 175-182</w:t>
      </w:r>
      <w:r w:rsidRPr="00136195">
        <w:rPr>
          <w:rFonts w:ascii="Times New Roman" w:hAnsi="Times New Roman"/>
          <w:sz w:val="28"/>
        </w:rPr>
        <w:t xml:space="preserve"> </w:t>
      </w:r>
    </w:p>
    <w:p w:rsidR="00136195" w:rsidRPr="00F70902" w:rsidRDefault="00136195" w:rsidP="005905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lang w:val="en-US"/>
        </w:rPr>
      </w:pPr>
      <w:r w:rsidRPr="00F70902">
        <w:rPr>
          <w:rFonts w:ascii="Times New Roman" w:hAnsi="Times New Roman"/>
          <w:sz w:val="28"/>
          <w:lang w:val="en-US"/>
        </w:rPr>
        <w:t>Brown, D. L. (2005). Congenital bleeding disorders. Current Problems in Pediatric &amp; Ad</w:t>
      </w:r>
      <w:r w:rsidR="003A1780">
        <w:rPr>
          <w:rFonts w:ascii="Times New Roman" w:hAnsi="Times New Roman"/>
          <w:sz w:val="28"/>
          <w:lang w:val="en-US"/>
        </w:rPr>
        <w:t>olescent Health Care, 35, 38-62</w:t>
      </w:r>
      <w:r w:rsidRPr="00F70902">
        <w:rPr>
          <w:rFonts w:ascii="Times New Roman" w:hAnsi="Times New Roman"/>
          <w:sz w:val="28"/>
          <w:lang w:val="en-US"/>
        </w:rPr>
        <w:t xml:space="preserve"> </w:t>
      </w:r>
    </w:p>
    <w:p w:rsidR="00136195" w:rsidRPr="00136195" w:rsidRDefault="00136195" w:rsidP="005905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Carswell, J. M., &amp; Stafford, D. E. J. (2008). Normal physical growth and development. In L. S. Neinstein, C. N. Gordon, D. K. Katzman, D. S. Rosen, &amp; E. R. Woods (Eds.), Adolescent health care: A practical guide (5th ed.) </w:t>
      </w:r>
      <w:r w:rsidRPr="00136195">
        <w:rPr>
          <w:rFonts w:ascii="Times New Roman" w:hAnsi="Times New Roman"/>
          <w:sz w:val="28"/>
        </w:rPr>
        <w:t>(pp. 3-26) Philadelphia</w:t>
      </w:r>
      <w:r w:rsidR="003A1780">
        <w:rPr>
          <w:rFonts w:ascii="Times New Roman" w:hAnsi="Times New Roman"/>
          <w:sz w:val="28"/>
        </w:rPr>
        <w:t>: Lippincott Williams &amp; Wilkins</w:t>
      </w:r>
      <w:r w:rsidRPr="00136195">
        <w:rPr>
          <w:rFonts w:ascii="Times New Roman" w:hAnsi="Times New Roman"/>
          <w:sz w:val="28"/>
        </w:rPr>
        <w:t xml:space="preserve"> </w:t>
      </w:r>
    </w:p>
    <w:p w:rsidR="00136195" w:rsidRPr="00136195" w:rsidRDefault="00136195" w:rsidP="005905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Claessens, E. A., &amp; Cowell, C. A. (1981). Dysfunctional uterine bleeding in the adolescent. </w:t>
      </w:r>
      <w:r w:rsidRPr="00136195">
        <w:rPr>
          <w:rFonts w:ascii="Times New Roman" w:hAnsi="Times New Roman"/>
          <w:sz w:val="28"/>
        </w:rPr>
        <w:t>Pediatric Clinic</w:t>
      </w:r>
      <w:r w:rsidR="003A1780">
        <w:rPr>
          <w:rFonts w:ascii="Times New Roman" w:hAnsi="Times New Roman"/>
          <w:sz w:val="28"/>
        </w:rPr>
        <w:t>s of North America, 28, 369-378</w:t>
      </w:r>
      <w:r w:rsidRPr="00136195">
        <w:rPr>
          <w:rFonts w:ascii="Times New Roman" w:hAnsi="Times New Roman"/>
          <w:sz w:val="28"/>
        </w:rPr>
        <w:t xml:space="preserve"> </w:t>
      </w:r>
    </w:p>
    <w:p w:rsidR="00136195" w:rsidRPr="00136195" w:rsidRDefault="00136195" w:rsidP="005905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Lavin, C. (1996). Dysfunctional uterine bleeding in adolescents. </w:t>
      </w:r>
      <w:r w:rsidRPr="00136195">
        <w:rPr>
          <w:rFonts w:ascii="Times New Roman" w:hAnsi="Times New Roman"/>
          <w:sz w:val="28"/>
        </w:rPr>
        <w:t>Current Op</w:t>
      </w:r>
      <w:r w:rsidR="003A1780">
        <w:rPr>
          <w:rFonts w:ascii="Times New Roman" w:hAnsi="Times New Roman"/>
          <w:sz w:val="28"/>
        </w:rPr>
        <w:t>inion in Pediatrics, 8, 328-332</w:t>
      </w:r>
      <w:r w:rsidRPr="00136195">
        <w:rPr>
          <w:rFonts w:ascii="Times New Roman" w:hAnsi="Times New Roman"/>
          <w:sz w:val="28"/>
        </w:rPr>
        <w:t xml:space="preserve"> </w:t>
      </w:r>
    </w:p>
    <w:p w:rsidR="00136195" w:rsidRPr="00136195" w:rsidRDefault="00136195" w:rsidP="005905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Mitan, L. A. P., &amp; Slap, G. B. (2008). Dysfunctional uterine bleeding. In L. S. Neinstein, C. N. Gordon, D. K. Katzman, D. S. Rosen, &amp; E. R. Woods (Eds.), Adolescent health care:Apractical guide (5th ed.) </w:t>
      </w:r>
      <w:r w:rsidRPr="00136195">
        <w:rPr>
          <w:rFonts w:ascii="Times New Roman" w:hAnsi="Times New Roman"/>
          <w:sz w:val="28"/>
        </w:rPr>
        <w:t>(pp. 687-690). Philadelphia</w:t>
      </w:r>
      <w:r w:rsidR="003A1780">
        <w:rPr>
          <w:rFonts w:ascii="Times New Roman" w:hAnsi="Times New Roman"/>
          <w:sz w:val="28"/>
        </w:rPr>
        <w:t>: Lippincott Williams &amp; Wilkins</w:t>
      </w:r>
      <w:r w:rsidRPr="00136195">
        <w:rPr>
          <w:rFonts w:ascii="Times New Roman" w:hAnsi="Times New Roman"/>
          <w:sz w:val="28"/>
        </w:rPr>
        <w:t xml:space="preserve"> </w:t>
      </w:r>
    </w:p>
    <w:p w:rsidR="00136195" w:rsidRPr="00136195" w:rsidRDefault="009C2783" w:rsidP="005905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Vihko, R., &amp; Apter, D.</w:t>
      </w:r>
      <w:r w:rsidR="00136195" w:rsidRPr="00F70902">
        <w:rPr>
          <w:rFonts w:ascii="Times New Roman" w:hAnsi="Times New Roman"/>
          <w:sz w:val="28"/>
          <w:lang w:val="en-US"/>
        </w:rPr>
        <w:t xml:space="preserve"> Endocrine characteristics of adolescent menstrual cycles: Impact of early menarche. </w:t>
      </w:r>
      <w:r w:rsidR="00136195" w:rsidRPr="00136195">
        <w:rPr>
          <w:rFonts w:ascii="Times New Roman" w:hAnsi="Times New Roman"/>
          <w:sz w:val="28"/>
        </w:rPr>
        <w:t>Journal of St</w:t>
      </w:r>
      <w:r w:rsidR="00DC3F54">
        <w:rPr>
          <w:rFonts w:ascii="Times New Roman" w:hAnsi="Times New Roman"/>
          <w:sz w:val="28"/>
        </w:rPr>
        <w:t xml:space="preserve">eroid Biochemistry, 20, </w:t>
      </w:r>
      <w:r w:rsidRPr="00F70902">
        <w:rPr>
          <w:rFonts w:ascii="Times New Roman" w:hAnsi="Times New Roman"/>
          <w:sz w:val="28"/>
          <w:lang w:val="en-US"/>
        </w:rPr>
        <w:t>1984</w:t>
      </w:r>
      <w:r>
        <w:rPr>
          <w:rFonts w:ascii="Times New Roman" w:hAnsi="Times New Roman"/>
          <w:sz w:val="28"/>
          <w:lang w:val="en-US"/>
        </w:rPr>
        <w:t xml:space="preserve">, </w:t>
      </w:r>
      <w:r w:rsidR="00DC3F54">
        <w:rPr>
          <w:rFonts w:ascii="Times New Roman" w:hAnsi="Times New Roman"/>
          <w:sz w:val="28"/>
        </w:rPr>
        <w:t>231-236</w:t>
      </w:r>
      <w:r w:rsidR="00136195" w:rsidRPr="00136195">
        <w:rPr>
          <w:rFonts w:ascii="Times New Roman" w:hAnsi="Times New Roman"/>
          <w:sz w:val="28"/>
        </w:rPr>
        <w:t xml:space="preserve"> </w:t>
      </w:r>
    </w:p>
    <w:p w:rsidR="00136195" w:rsidRPr="00136195" w:rsidRDefault="00136195" w:rsidP="005905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Wu, </w:t>
      </w:r>
      <w:r w:rsidR="009C2783">
        <w:rPr>
          <w:rFonts w:ascii="Times New Roman" w:hAnsi="Times New Roman"/>
          <w:sz w:val="28"/>
          <w:lang w:val="en-US"/>
        </w:rPr>
        <w:t>T., Mendola, P., &amp; Buck, G. M.</w:t>
      </w:r>
      <w:r w:rsidRPr="00F70902">
        <w:rPr>
          <w:rFonts w:ascii="Times New Roman" w:hAnsi="Times New Roman"/>
          <w:sz w:val="28"/>
          <w:lang w:val="en-US"/>
        </w:rPr>
        <w:t xml:space="preserve"> Ethnic differences in the presence of secondary sex characteristics and menarche among US girls: The third national health and nutrition examination survey, 1988-1994. </w:t>
      </w:r>
      <w:r w:rsidR="00DC3F54">
        <w:rPr>
          <w:rFonts w:ascii="Times New Roman" w:hAnsi="Times New Roman"/>
          <w:sz w:val="28"/>
        </w:rPr>
        <w:t xml:space="preserve">Pediatrics, 110, </w:t>
      </w:r>
      <w:r w:rsidR="009C2783" w:rsidRPr="00F70902">
        <w:rPr>
          <w:rFonts w:ascii="Times New Roman" w:hAnsi="Times New Roman"/>
          <w:sz w:val="28"/>
          <w:lang w:val="en-US"/>
        </w:rPr>
        <w:t>2002</w:t>
      </w:r>
      <w:r w:rsidR="009C2783">
        <w:rPr>
          <w:rFonts w:ascii="Times New Roman" w:hAnsi="Times New Roman"/>
          <w:sz w:val="28"/>
          <w:lang w:val="en-US"/>
        </w:rPr>
        <w:t xml:space="preserve">, </w:t>
      </w:r>
      <w:r w:rsidR="00DC3F54">
        <w:rPr>
          <w:rFonts w:ascii="Times New Roman" w:hAnsi="Times New Roman"/>
          <w:sz w:val="28"/>
        </w:rPr>
        <w:t>752-757</w:t>
      </w:r>
      <w:r w:rsidRPr="00136195">
        <w:rPr>
          <w:rFonts w:ascii="Times New Roman" w:hAnsi="Times New Roman"/>
          <w:sz w:val="28"/>
        </w:rPr>
        <w:t xml:space="preserve"> </w:t>
      </w:r>
    </w:p>
    <w:p w:rsidR="002923F3" w:rsidRPr="002923F3" w:rsidRDefault="002923F3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" w:eastAsia="Times New Roman" w:hAnsi="Times"/>
          <w:sz w:val="20"/>
          <w:szCs w:val="20"/>
          <w:lang w:eastAsia="ru-RU"/>
        </w:rPr>
      </w:pPr>
      <w:r w:rsidRPr="00F70902">
        <w:rPr>
          <w:rFonts w:ascii="Times New Roman" w:hAnsi="Times New Roman"/>
          <w:sz w:val="28"/>
          <w:lang w:val="en-US"/>
        </w:rPr>
        <w:t xml:space="preserve">James AH, Kouides PA, Abdul-Kadir R, Dietrich JE, Edlund M, Federici AB, et al. Evaluation and management of acute menorrhagia in women with and without underlying bleeding disorders: consensus from an international expert panel. </w:t>
      </w:r>
      <w:r w:rsidRPr="002923F3">
        <w:rPr>
          <w:rFonts w:ascii="Times New Roman" w:hAnsi="Times New Roman"/>
          <w:sz w:val="28"/>
        </w:rPr>
        <w:t>Eur J Obstet Gynecol Reprod Biol 2011;158:124–34</w:t>
      </w:r>
    </w:p>
    <w:p w:rsidR="003A7AB6" w:rsidRPr="003A7AB6" w:rsidRDefault="003A7AB6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National Collaborating Centre for Women’s and Children’s Health, National Institute of Clinical Excellence. </w:t>
      </w:r>
      <w:r w:rsidRPr="003A7AB6">
        <w:rPr>
          <w:rFonts w:ascii="Times New Roman" w:hAnsi="Times New Roman"/>
          <w:sz w:val="28"/>
        </w:rPr>
        <w:t>Heavy menstrual bleeding. Clinical guid</w:t>
      </w:r>
      <w:r w:rsidR="00DC3F54">
        <w:rPr>
          <w:rFonts w:ascii="Times New Roman" w:hAnsi="Times New Roman"/>
          <w:sz w:val="28"/>
        </w:rPr>
        <w:t>eline. London: RCOG Press; 2007</w:t>
      </w:r>
    </w:p>
    <w:p w:rsidR="003A7AB6" w:rsidRPr="003A7AB6" w:rsidRDefault="003A7AB6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Lukes AS, Moore KA, Muse KN, Gersten JK, Hecht BR, Edlund M, et al. Tranexamic acid treatment for heavy menstrual bleeding: a randomized controlled trial. </w:t>
      </w:r>
      <w:r w:rsidR="00DC3F54">
        <w:rPr>
          <w:rFonts w:ascii="Times New Roman" w:hAnsi="Times New Roman"/>
          <w:sz w:val="28"/>
        </w:rPr>
        <w:t>Obstet Gynecol 2010;116:865–75</w:t>
      </w:r>
    </w:p>
    <w:p w:rsidR="00946B18" w:rsidRPr="00946B18" w:rsidRDefault="00946B18" w:rsidP="0059058B">
      <w:pPr>
        <w:pStyle w:val="a8"/>
        <w:numPr>
          <w:ilvl w:val="0"/>
          <w:numId w:val="12"/>
        </w:numPr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Goodman A. Abnormal genital tract bleeding. </w:t>
      </w:r>
      <w:r w:rsidRPr="00946B18">
        <w:rPr>
          <w:rFonts w:ascii="Times New Roman" w:hAnsi="Times New Roman"/>
          <w:sz w:val="28"/>
        </w:rPr>
        <w:t xml:space="preserve">Clin </w:t>
      </w:r>
      <w:r>
        <w:rPr>
          <w:rFonts w:ascii="Times New Roman" w:hAnsi="Times New Roman"/>
          <w:sz w:val="28"/>
        </w:rPr>
        <w:t>Cornerstone 2000;</w:t>
      </w:r>
      <w:r w:rsidR="003432BB">
        <w:rPr>
          <w:rFonts w:ascii="Times New Roman" w:hAnsi="Times New Roman"/>
          <w:sz w:val="28"/>
        </w:rPr>
        <w:t>3:25-35</w:t>
      </w:r>
    </w:p>
    <w:p w:rsidR="00A03366" w:rsidRDefault="002923F3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Munro MG, Mainor N, Basu R, Brisinger M, Barreda L. Oral medroxyprogesterone acetate and combination oral contraceptives for acute uterine bleeding: a randomized controlled trial. </w:t>
      </w:r>
      <w:r w:rsidR="00DC3F54">
        <w:rPr>
          <w:rFonts w:ascii="Times New Roman" w:hAnsi="Times New Roman"/>
          <w:sz w:val="28"/>
        </w:rPr>
        <w:t>Obstet Gynecol 2006;108:924–9</w:t>
      </w:r>
    </w:p>
    <w:p w:rsidR="007B0C5E" w:rsidRPr="00F70902" w:rsidRDefault="007B0C5E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F70902">
        <w:rPr>
          <w:rFonts w:ascii="Times New Roman" w:hAnsi="Times New Roman"/>
          <w:sz w:val="28"/>
          <w:lang w:val="en-US"/>
        </w:rPr>
        <w:t>Munro MG. Abnormal uterine bleeding. Cambridge, UK: Cambridge University Press; 2010</w:t>
      </w:r>
    </w:p>
    <w:p w:rsidR="00A03366" w:rsidRPr="00907A7A" w:rsidRDefault="00A92594" w:rsidP="0059058B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</w:rPr>
      </w:pPr>
      <w:r w:rsidRPr="00F70902">
        <w:rPr>
          <w:rFonts w:ascii="Times New Roman" w:hAnsi="Times New Roman"/>
          <w:sz w:val="28"/>
          <w:lang w:val="en-US"/>
        </w:rPr>
        <w:t xml:space="preserve"> </w:t>
      </w:r>
      <w:r>
        <w:rPr>
          <w:rFonts w:ascii="Times New Roman" w:hAnsi="Times New Roman"/>
          <w:sz w:val="28"/>
          <w:lang w:val="en-US"/>
        </w:rPr>
        <w:t>Shabaan M.M., Zakherah M.S. et al. Levonorgestrel-reliasing intrauterine system compared to low dose combained oral contraceptive pill for idiopatic menorrhagia</w:t>
      </w:r>
      <w:r w:rsidR="00946B18">
        <w:rPr>
          <w:rFonts w:ascii="Times New Roman" w:hAnsi="Times New Roman"/>
          <w:sz w:val="28"/>
          <w:lang w:val="en-US"/>
        </w:rPr>
        <w:t>:</w:t>
      </w:r>
      <w:r w:rsidR="00907A7A">
        <w:rPr>
          <w:rFonts w:ascii="Times New Roman" w:hAnsi="Times New Roman"/>
          <w:sz w:val="28"/>
          <w:lang w:val="en-US"/>
        </w:rPr>
        <w:t xml:space="preserve"> a randomized clinical trial. Co</w:t>
      </w:r>
      <w:r w:rsidR="00946B18">
        <w:rPr>
          <w:rFonts w:ascii="Times New Roman" w:hAnsi="Times New Roman"/>
          <w:sz w:val="28"/>
          <w:lang w:val="en-US"/>
        </w:rPr>
        <w:t>ntraception 2011; 83; 48-54</w:t>
      </w:r>
    </w:p>
    <w:p w:rsidR="00907A7A" w:rsidRPr="00907A7A" w:rsidRDefault="00907A7A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907A7A">
        <w:rPr>
          <w:rFonts w:ascii="Times New Roman" w:hAnsi="Times New Roman"/>
          <w:sz w:val="28"/>
          <w:lang w:val="en-US"/>
        </w:rPr>
        <w:t>Lethaby A, Duckitt K, Farquhar C. Non-steroidal anti-inflammatory drugs for heavy menstrual bleeding. Cochrane Database Syst Rev. 2013;1:CD000400</w:t>
      </w:r>
    </w:p>
    <w:p w:rsidR="00000B02" w:rsidRPr="00000B02" w:rsidRDefault="00000B02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000B02">
        <w:rPr>
          <w:rFonts w:ascii="Times New Roman" w:hAnsi="Times New Roman"/>
          <w:sz w:val="28"/>
          <w:lang w:val="en-US"/>
        </w:rPr>
        <w:t>Lukes AS, Moore KA, Muse KN, et al. Tranexamic acid treatment for heavy menstrual bleeding: a randomized controlled trial. Obst</w:t>
      </w:r>
      <w:r w:rsidR="00DC3F54">
        <w:rPr>
          <w:rFonts w:ascii="Times New Roman" w:hAnsi="Times New Roman"/>
          <w:sz w:val="28"/>
          <w:lang w:val="en-US"/>
        </w:rPr>
        <w:t>et Gynecol. 2010;116(4):865–875</w:t>
      </w:r>
    </w:p>
    <w:p w:rsidR="00000B02" w:rsidRDefault="00000B02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000B02">
        <w:rPr>
          <w:rFonts w:ascii="Times New Roman" w:hAnsi="Times New Roman"/>
          <w:sz w:val="28"/>
          <w:lang w:val="en-US"/>
        </w:rPr>
        <w:t xml:space="preserve">Hickey M, Higham JM, Fraser I. Progestogens with or without oestrogen for irregular uterine bleeding associated with anovulation. Cochrane Database Syst Rev. 2012;9:CD001895 </w:t>
      </w:r>
    </w:p>
    <w:p w:rsidR="00000B02" w:rsidRPr="00000B02" w:rsidRDefault="00000B02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lang w:val="en-US"/>
        </w:rPr>
      </w:pPr>
      <w:r w:rsidRPr="00000B02">
        <w:rPr>
          <w:rFonts w:ascii="Times New Roman" w:hAnsi="Times New Roman"/>
          <w:sz w:val="28"/>
          <w:lang w:val="en-US"/>
        </w:rPr>
        <w:t xml:space="preserve"> James A, Nazzaro A. Bleeding disorders: impact on reproduction. Contem</w:t>
      </w:r>
      <w:r w:rsidR="00DC3F54">
        <w:rPr>
          <w:rFonts w:ascii="Times New Roman" w:hAnsi="Times New Roman"/>
          <w:sz w:val="28"/>
          <w:lang w:val="en-US"/>
        </w:rPr>
        <w:t>porary OB/GYN. 2012;57(7):32–39</w:t>
      </w:r>
    </w:p>
    <w:p w:rsidR="00091D1E" w:rsidRDefault="00091D1E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091D1E">
        <w:rPr>
          <w:rFonts w:ascii="Times New Roman" w:hAnsi="Times New Roman"/>
          <w:sz w:val="28"/>
        </w:rPr>
        <w:t>Клинические рекомендации «Акушерство и гинекология» 4е издание, исправленное и дополненное под редакцией акад. РАМН Г.М. Савельевой, В.Н. Серова, Г.Т. Сухих «Гэотар Медиа», Москва, 2014, 678-703</w:t>
      </w:r>
    </w:p>
    <w:p w:rsidR="00DC3F54" w:rsidRDefault="00DC3F54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Приказ МЗ РФ № 572н от 12 ноября 2012 года «Порядок оказания медицинской помощи по профилю «акушерство и гинекология (за исключение использования вспомогательных репродуктивных технологий»)</w:t>
      </w:r>
    </w:p>
    <w:p w:rsidR="00DC3F54" w:rsidRDefault="00DC3F54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Приказ МЗ РФ № 1426н от 24 декабря 2012 года «Об утверждении стандарта первичной медико-санитарной помощи детям при маточных кровотечениях пубертатного периода» (зарегистрирован в Минюсте от 13 февраля 2013 года, регистрационный номер 27057)</w:t>
      </w:r>
    </w:p>
    <w:p w:rsidR="00060BC3" w:rsidRPr="00060BC3" w:rsidRDefault="00060BC3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00A97">
        <w:rPr>
          <w:rFonts w:ascii="Times New Roman" w:hAnsi="Times New Roman"/>
          <w:sz w:val="28"/>
          <w:szCs w:val="28"/>
          <w:lang w:val="en-US"/>
        </w:rPr>
        <w:t xml:space="preserve">Jonathan Ross, Philippe Judlin European Guideline for the Management of Pelvic Inflammatory Disease. </w:t>
      </w:r>
      <w:r>
        <w:rPr>
          <w:rFonts w:ascii="Times New Roman" w:hAnsi="Times New Roman"/>
          <w:sz w:val="28"/>
          <w:szCs w:val="28"/>
        </w:rPr>
        <w:t>2012</w:t>
      </w:r>
    </w:p>
    <w:p w:rsidR="00060BC3" w:rsidRPr="00A11C89" w:rsidRDefault="00060BC3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400A97">
        <w:rPr>
          <w:rFonts w:ascii="Times New Roman" w:hAnsi="Times New Roman"/>
          <w:sz w:val="28"/>
          <w:szCs w:val="28"/>
          <w:lang w:val="en-US"/>
        </w:rPr>
        <w:t xml:space="preserve">Gradison M. Pelvic Inflammatory Disease. </w:t>
      </w:r>
      <w:r w:rsidRPr="00060BC3">
        <w:rPr>
          <w:rFonts w:ascii="Times New Roman" w:hAnsi="Times New Roman"/>
          <w:sz w:val="28"/>
          <w:szCs w:val="28"/>
        </w:rPr>
        <w:t>Am Fam Physician. 2012;85(8):791-796</w:t>
      </w:r>
    </w:p>
    <w:p w:rsidR="00A11C89" w:rsidRPr="00A11C89" w:rsidRDefault="00A11C89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1C89">
        <w:rPr>
          <w:rFonts w:ascii="Times New Roman" w:hAnsi="Times New Roman"/>
          <w:sz w:val="28"/>
          <w:szCs w:val="28"/>
        </w:rPr>
        <w:t>Александрович Ю.С., Гордеев В.И. Базисная и расширенная реанимация у детей. Изд-во «Сотис». — 2007. — 160 с</w:t>
      </w:r>
    </w:p>
    <w:p w:rsidR="00A11C89" w:rsidRPr="00A11C89" w:rsidRDefault="00A11C89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D96410">
        <w:rPr>
          <w:rFonts w:ascii="Times New Roman" w:hAnsi="Times New Roman"/>
          <w:sz w:val="28"/>
          <w:szCs w:val="28"/>
        </w:rPr>
        <w:t xml:space="preserve">Приказ Минздрава РФ от 25.11.2002 </w:t>
      </w:r>
      <w:r w:rsidRPr="00D96410">
        <w:rPr>
          <w:rFonts w:ascii="Times New Roman" w:hAnsi="Times New Roman"/>
          <w:sz w:val="28"/>
          <w:szCs w:val="28"/>
          <w:lang w:val="en-US"/>
        </w:rPr>
        <w:t>N</w:t>
      </w:r>
      <w:r w:rsidRPr="00D96410">
        <w:rPr>
          <w:rFonts w:ascii="Times New Roman" w:hAnsi="Times New Roman"/>
          <w:sz w:val="28"/>
          <w:szCs w:val="28"/>
        </w:rPr>
        <w:t xml:space="preserve"> 363 "Об утверждении Инструкции по применению компонентов крови" (Зарегистрировано в Минюсте РФ 20.12.2002 </w:t>
      </w:r>
      <w:r w:rsidRPr="00D96410">
        <w:rPr>
          <w:rFonts w:ascii="Times New Roman" w:hAnsi="Times New Roman"/>
          <w:sz w:val="28"/>
          <w:szCs w:val="28"/>
          <w:lang w:val="en-US"/>
        </w:rPr>
        <w:t>N</w:t>
      </w:r>
      <w:r w:rsidRPr="00D96410">
        <w:rPr>
          <w:rFonts w:ascii="Times New Roman" w:hAnsi="Times New Roman"/>
          <w:sz w:val="28"/>
          <w:szCs w:val="28"/>
        </w:rPr>
        <w:t xml:space="preserve"> 4062)</w:t>
      </w:r>
    </w:p>
    <w:p w:rsidR="00A11C89" w:rsidRDefault="00A11C89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1C89">
        <w:rPr>
          <w:rFonts w:ascii="Times New Roman" w:hAnsi="Times New Roman"/>
          <w:sz w:val="28"/>
          <w:szCs w:val="28"/>
        </w:rPr>
        <w:t>Приказ Министерства здравоохранения Российской Федерации (Минздрав России) от 2 апреля 2013 г. N 183н г. Москва "Об утверждении правил клинического использования донорской крови и (или) ее компонентов"</w:t>
      </w:r>
    </w:p>
    <w:p w:rsidR="000C27D0" w:rsidRDefault="000C27D0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7D0">
        <w:rPr>
          <w:rFonts w:ascii="Times New Roman" w:hAnsi="Times New Roman"/>
          <w:sz w:val="28"/>
          <w:szCs w:val="28"/>
        </w:rPr>
        <w:t>Кира Е.Ф. Микрофлора влагалища и воспалительные заболевания органов малого таза. В кн.: Кира Е.Ф. Бак</w:t>
      </w:r>
      <w:r>
        <w:rPr>
          <w:rFonts w:ascii="Times New Roman" w:hAnsi="Times New Roman"/>
          <w:sz w:val="28"/>
          <w:szCs w:val="28"/>
        </w:rPr>
        <w:t>териальный вагиноз. М.: ООО «Ме</w:t>
      </w:r>
      <w:r w:rsidRPr="000C27D0">
        <w:rPr>
          <w:rFonts w:ascii="Times New Roman" w:hAnsi="Times New Roman"/>
          <w:sz w:val="28"/>
          <w:szCs w:val="28"/>
        </w:rPr>
        <w:t>дицинское информационное агентство», 2012: 306-319</w:t>
      </w:r>
    </w:p>
    <w:p w:rsidR="000C27D0" w:rsidRPr="000C27D0" w:rsidRDefault="000C27D0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7D0">
        <w:rPr>
          <w:rFonts w:ascii="Times New Roman" w:hAnsi="Times New Roman"/>
          <w:sz w:val="28"/>
          <w:szCs w:val="28"/>
        </w:rPr>
        <w:t xml:space="preserve">Дебольская А.И. Оптимизация алгоритма ведения девочек-подростков с рецидивирующими маточными кровотечениями Автореф. дис…канд. мед.наук. М., 2009.  </w:t>
      </w:r>
      <w:r w:rsidRPr="000C27D0">
        <w:rPr>
          <w:rFonts w:ascii="Times New Roman" w:hAnsi="Times New Roman"/>
          <w:sz w:val="28"/>
          <w:szCs w:val="28"/>
          <w:lang w:val="en-US"/>
        </w:rPr>
        <w:t xml:space="preserve">24 </w:t>
      </w:r>
      <w:r w:rsidRPr="000C27D0">
        <w:rPr>
          <w:rFonts w:ascii="Times New Roman" w:hAnsi="Times New Roman"/>
          <w:sz w:val="28"/>
          <w:szCs w:val="28"/>
        </w:rPr>
        <w:t>с</w:t>
      </w:r>
    </w:p>
    <w:p w:rsidR="000C27D0" w:rsidRPr="000C27D0" w:rsidRDefault="000C27D0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7D0">
        <w:rPr>
          <w:rFonts w:ascii="Times New Roman" w:hAnsi="Times New Roman"/>
          <w:sz w:val="28"/>
          <w:szCs w:val="28"/>
          <w:lang w:val="en-US"/>
        </w:rPr>
        <w:t xml:space="preserve"> Cicinelli E., De Zieger D., Nicoletti R.N., Colafiglio G., Saliani N., Resta L. et al. Chronic endometritis: correlation among hysteroscopic, histologic and bacteriologic findings in a prospective trial w</w:t>
      </w:r>
      <w:r w:rsidR="008E70A1">
        <w:rPr>
          <w:rFonts w:ascii="Times New Roman" w:hAnsi="Times New Roman"/>
          <w:sz w:val="28"/>
          <w:szCs w:val="28"/>
          <w:lang w:val="en-US"/>
        </w:rPr>
        <w:t>ith 2190 consecutive office hys</w:t>
      </w:r>
      <w:r w:rsidR="008E70A1" w:rsidRPr="000C27D0">
        <w:rPr>
          <w:rFonts w:ascii="Times New Roman" w:hAnsi="Times New Roman"/>
          <w:sz w:val="28"/>
          <w:szCs w:val="28"/>
          <w:lang w:val="en-US"/>
        </w:rPr>
        <w:t>teroscopy</w:t>
      </w:r>
      <w:r w:rsidRPr="000C27D0">
        <w:rPr>
          <w:rFonts w:ascii="Times New Roman" w:hAnsi="Times New Roman"/>
          <w:sz w:val="28"/>
          <w:szCs w:val="28"/>
          <w:lang w:val="en-US"/>
        </w:rPr>
        <w:t>. Fertil</w:t>
      </w:r>
      <w:r>
        <w:rPr>
          <w:rFonts w:ascii="Times New Roman" w:hAnsi="Times New Roman"/>
          <w:sz w:val="28"/>
          <w:szCs w:val="28"/>
          <w:lang w:val="en-US"/>
        </w:rPr>
        <w:t>e Steril. 2008; 89(3): 677-684</w:t>
      </w:r>
    </w:p>
    <w:p w:rsidR="000C27D0" w:rsidRDefault="000C27D0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7D0">
        <w:rPr>
          <w:rFonts w:ascii="Times New Roman" w:hAnsi="Times New Roman"/>
          <w:sz w:val="28"/>
          <w:szCs w:val="28"/>
          <w:lang w:val="en-US"/>
        </w:rPr>
        <w:t xml:space="preserve">Lurie S., Asaala H., Harari O.S., Golan A., Sadan O. Uterine </w:t>
      </w:r>
      <w:r w:rsidR="008E70A1" w:rsidRPr="000C27D0">
        <w:rPr>
          <w:rFonts w:ascii="Times New Roman" w:hAnsi="Times New Roman"/>
          <w:sz w:val="28"/>
          <w:szCs w:val="28"/>
          <w:lang w:val="en-US"/>
        </w:rPr>
        <w:t>cervical</w:t>
      </w:r>
      <w:r w:rsidRPr="000C27D0">
        <w:rPr>
          <w:rFonts w:ascii="Times New Roman" w:hAnsi="Times New Roman"/>
          <w:sz w:val="28"/>
          <w:szCs w:val="28"/>
          <w:lang w:val="en-US"/>
        </w:rPr>
        <w:t xml:space="preserve"> non-gonococcal and non-chlamydial bacterial flora and its antibiotic sensitivity in women with pelvic inflammatory disease: did it vary over 20 years? </w:t>
      </w:r>
      <w:r w:rsidR="008E70A1">
        <w:rPr>
          <w:rFonts w:ascii="Times New Roman" w:hAnsi="Times New Roman"/>
          <w:sz w:val="28"/>
          <w:szCs w:val="28"/>
        </w:rPr>
        <w:t>Isr. Мed. As</w:t>
      </w:r>
      <w:r w:rsidRPr="000C27D0">
        <w:rPr>
          <w:rFonts w:ascii="Times New Roman" w:hAnsi="Times New Roman"/>
          <w:sz w:val="28"/>
          <w:szCs w:val="28"/>
        </w:rPr>
        <w:t>soc. J.</w:t>
      </w:r>
      <w:r w:rsidR="000D38A4">
        <w:rPr>
          <w:rFonts w:ascii="Times New Roman" w:hAnsi="Times New Roman"/>
          <w:sz w:val="28"/>
          <w:szCs w:val="28"/>
        </w:rPr>
        <w:t xml:space="preserve">  2010; 12 (12): 747-750]</w:t>
      </w:r>
    </w:p>
    <w:p w:rsidR="000D38A4" w:rsidRDefault="000D38A4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7D0">
        <w:rPr>
          <w:rFonts w:ascii="Times New Roman" w:hAnsi="Times New Roman"/>
          <w:sz w:val="28"/>
          <w:szCs w:val="28"/>
        </w:rPr>
        <w:t xml:space="preserve">Гинекология: национальное руководство. Краткое издание / под ред. Г.М. </w:t>
      </w:r>
      <w:r w:rsidR="008E70A1">
        <w:rPr>
          <w:rFonts w:ascii="Times New Roman" w:hAnsi="Times New Roman"/>
          <w:sz w:val="28"/>
          <w:szCs w:val="28"/>
        </w:rPr>
        <w:t>Савельевой. Г.Т. Сухих,  Кулако</w:t>
      </w:r>
      <w:r w:rsidRPr="000C27D0">
        <w:rPr>
          <w:rFonts w:ascii="Times New Roman" w:hAnsi="Times New Roman"/>
          <w:sz w:val="28"/>
          <w:szCs w:val="28"/>
        </w:rPr>
        <w:t>ва, И.Б. Манухина. М.: ГЭОТАР-Медиа, 2013; 193-204</w:t>
      </w:r>
    </w:p>
    <w:p w:rsidR="008E70A1" w:rsidRPr="00A11C89" w:rsidRDefault="008E70A1" w:rsidP="0059058B">
      <w:pPr>
        <w:pStyle w:val="a8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C27D0">
        <w:rPr>
          <w:rFonts w:ascii="Times New Roman" w:hAnsi="Times New Roman"/>
          <w:sz w:val="28"/>
          <w:szCs w:val="28"/>
        </w:rPr>
        <w:t>Стратегия и тактика применения антимикробных средств в лечебных учреждениях России: российские национальные рекомендации/ под ред.  В.С. Савельева, Б.Р. Гельфанда, С.В. Яковлева. М., 2012; с. 96.</w:t>
      </w:r>
      <w:r w:rsidRPr="000C27D0">
        <w:t xml:space="preserve"> </w:t>
      </w:r>
      <w:hyperlink r:id="rId20" w:history="1">
        <w:r w:rsidRPr="000C27D0">
          <w:rPr>
            <w:rStyle w:val="a3"/>
            <w:rFonts w:ascii="Times New Roman" w:hAnsi="Times New Roman"/>
            <w:color w:val="auto"/>
            <w:sz w:val="28"/>
            <w:szCs w:val="28"/>
          </w:rPr>
          <w:t>http://sia-r.ru/assets/files/AMS%20Guidelines%20final.pdf</w:t>
        </w:r>
      </w:hyperlink>
    </w:p>
    <w:p w:rsidR="00907A7A" w:rsidRDefault="00907A7A" w:rsidP="007B0C5E">
      <w:pPr>
        <w:spacing w:line="360" w:lineRule="auto"/>
        <w:ind w:left="360"/>
        <w:jc w:val="both"/>
        <w:rPr>
          <w:rFonts w:ascii="Times New Roman" w:hAnsi="Times New Roman"/>
          <w:sz w:val="28"/>
        </w:rPr>
      </w:pPr>
    </w:p>
    <w:p w:rsidR="00091D1E" w:rsidRPr="00091D1E" w:rsidRDefault="00091D1E" w:rsidP="007B0C5E">
      <w:pPr>
        <w:spacing w:line="360" w:lineRule="auto"/>
        <w:ind w:left="360"/>
        <w:jc w:val="both"/>
        <w:rPr>
          <w:rFonts w:ascii="Times New Roman" w:hAnsi="Times New Roman"/>
          <w:sz w:val="28"/>
        </w:rPr>
      </w:pPr>
    </w:p>
    <w:p w:rsidR="00A03366" w:rsidRPr="00A03366" w:rsidRDefault="00A03366" w:rsidP="00A033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A03366" w:rsidRPr="00925B12" w:rsidRDefault="00A03366" w:rsidP="00A03366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</w:p>
    <w:sectPr w:rsidR="00A03366" w:rsidRPr="00925B12" w:rsidSect="0028149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E0002AFF" w:usb1="C0007841" w:usb2="00000009" w:usb3="00000000" w:csb0="000001FF" w:csb1="00000000"/>
  </w:font>
  <w:font w:name="CharterC">
    <w:altName w:val="Charter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etaNormal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pt;height:8pt" o:bullet="t">
        <v:imagedata r:id="rId1" o:title="clip_image001"/>
      </v:shape>
    </w:pict>
  </w:numPicBullet>
  <w:abstractNum w:abstractNumId="0">
    <w:nsid w:val="002244D9"/>
    <w:multiLevelType w:val="hybridMultilevel"/>
    <w:tmpl w:val="2070BB74"/>
    <w:lvl w:ilvl="0" w:tplc="63E84AF2">
      <w:start w:val="1"/>
      <w:numFmt w:val="decimal"/>
      <w:lvlText w:val="%1."/>
      <w:lvlJc w:val="left"/>
      <w:pPr>
        <w:ind w:left="1494" w:hanging="360"/>
      </w:pPr>
      <w:rPr>
        <w:rFonts w:ascii="Cambria" w:eastAsia="Times New Roman" w:hAnsi="Cambria" w:cs="Times New Roman" w:hint="default"/>
        <w:b/>
        <w:color w:val="365F91"/>
        <w:sz w:val="22"/>
        <w:szCs w:val="22"/>
      </w:rPr>
    </w:lvl>
    <w:lvl w:ilvl="1" w:tplc="35ECE98C">
      <w:start w:val="1"/>
      <w:numFmt w:val="decimal"/>
      <w:lvlText w:val="2.%2."/>
      <w:lvlJc w:val="left"/>
      <w:pPr>
        <w:ind w:left="1854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075331E7"/>
    <w:multiLevelType w:val="hybridMultilevel"/>
    <w:tmpl w:val="39FCCECE"/>
    <w:lvl w:ilvl="0" w:tplc="67B62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DE6B21"/>
    <w:multiLevelType w:val="hybridMultilevel"/>
    <w:tmpl w:val="C8261594"/>
    <w:lvl w:ilvl="0" w:tplc="67B629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1210C"/>
    <w:multiLevelType w:val="hybridMultilevel"/>
    <w:tmpl w:val="2410C608"/>
    <w:lvl w:ilvl="0" w:tplc="67B62932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9725A"/>
    <w:multiLevelType w:val="hybridMultilevel"/>
    <w:tmpl w:val="82B8516E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FED564A"/>
    <w:multiLevelType w:val="hybridMultilevel"/>
    <w:tmpl w:val="28FCD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8D7630"/>
    <w:multiLevelType w:val="hybridMultilevel"/>
    <w:tmpl w:val="38848C58"/>
    <w:lvl w:ilvl="0" w:tplc="67B629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966C9"/>
    <w:multiLevelType w:val="multilevel"/>
    <w:tmpl w:val="CF50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13D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D4E2155"/>
    <w:multiLevelType w:val="hybridMultilevel"/>
    <w:tmpl w:val="06621BB6"/>
    <w:lvl w:ilvl="0" w:tplc="67B62932">
      <w:start w:val="1"/>
      <w:numFmt w:val="bullet"/>
      <w:lvlText w:val="•"/>
      <w:lvlJc w:val="left"/>
      <w:pPr>
        <w:tabs>
          <w:tab w:val="num" w:pos="1429"/>
        </w:tabs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573376"/>
    <w:multiLevelType w:val="hybridMultilevel"/>
    <w:tmpl w:val="D52E0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7F70D5E"/>
    <w:multiLevelType w:val="hybridMultilevel"/>
    <w:tmpl w:val="E612F50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4818174D"/>
    <w:multiLevelType w:val="hybridMultilevel"/>
    <w:tmpl w:val="F4342BEA"/>
    <w:lvl w:ilvl="0" w:tplc="8904E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8E06E9"/>
    <w:multiLevelType w:val="hybridMultilevel"/>
    <w:tmpl w:val="6AD0200C"/>
    <w:lvl w:ilvl="0" w:tplc="67B629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6F2EB9"/>
    <w:multiLevelType w:val="hybridMultilevel"/>
    <w:tmpl w:val="27BA8DF6"/>
    <w:lvl w:ilvl="0" w:tplc="67B62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8835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C2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E0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1899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C1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C9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902D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CD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AC1686B"/>
    <w:multiLevelType w:val="hybridMultilevel"/>
    <w:tmpl w:val="3B9ACC7C"/>
    <w:lvl w:ilvl="0" w:tplc="040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16">
    <w:nsid w:val="656E052A"/>
    <w:multiLevelType w:val="hybridMultilevel"/>
    <w:tmpl w:val="9446D25C"/>
    <w:lvl w:ilvl="0" w:tplc="67B62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8903393"/>
    <w:multiLevelType w:val="hybridMultilevel"/>
    <w:tmpl w:val="A94094D2"/>
    <w:lvl w:ilvl="0" w:tplc="67B629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8885437"/>
    <w:multiLevelType w:val="hybridMultilevel"/>
    <w:tmpl w:val="33C476D0"/>
    <w:lvl w:ilvl="0" w:tplc="67B62932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EE90E15"/>
    <w:multiLevelType w:val="multilevel"/>
    <w:tmpl w:val="E6B8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4"/>
  </w:num>
  <w:num w:numId="5">
    <w:abstractNumId w:val="9"/>
  </w:num>
  <w:num w:numId="6">
    <w:abstractNumId w:val="19"/>
  </w:num>
  <w:num w:numId="7">
    <w:abstractNumId w:val="7"/>
  </w:num>
  <w:num w:numId="8">
    <w:abstractNumId w:val="16"/>
  </w:num>
  <w:num w:numId="9">
    <w:abstractNumId w:val="1"/>
  </w:num>
  <w:num w:numId="10">
    <w:abstractNumId w:val="17"/>
  </w:num>
  <w:num w:numId="11">
    <w:abstractNumId w:val="11"/>
  </w:num>
  <w:num w:numId="12">
    <w:abstractNumId w:val="12"/>
  </w:num>
  <w:num w:numId="13">
    <w:abstractNumId w:val="5"/>
  </w:num>
  <w:num w:numId="14">
    <w:abstractNumId w:val="15"/>
  </w:num>
  <w:num w:numId="15">
    <w:abstractNumId w:val="10"/>
  </w:num>
  <w:num w:numId="16">
    <w:abstractNumId w:val="3"/>
  </w:num>
  <w:num w:numId="17">
    <w:abstractNumId w:val="18"/>
  </w:num>
  <w:num w:numId="18">
    <w:abstractNumId w:val="13"/>
  </w:num>
  <w:num w:numId="19">
    <w:abstractNumId w:val="6"/>
  </w:num>
  <w:num w:numId="20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85"/>
    <w:rsid w:val="00000B02"/>
    <w:rsid w:val="00000B38"/>
    <w:rsid w:val="00003172"/>
    <w:rsid w:val="00030B2F"/>
    <w:rsid w:val="00034216"/>
    <w:rsid w:val="000371F9"/>
    <w:rsid w:val="00060BC3"/>
    <w:rsid w:val="00070767"/>
    <w:rsid w:val="00075361"/>
    <w:rsid w:val="000908C2"/>
    <w:rsid w:val="00091D1E"/>
    <w:rsid w:val="00092DF3"/>
    <w:rsid w:val="000947E6"/>
    <w:rsid w:val="000A1EC0"/>
    <w:rsid w:val="000A4494"/>
    <w:rsid w:val="000A4B5D"/>
    <w:rsid w:val="000A5CE1"/>
    <w:rsid w:val="000B6444"/>
    <w:rsid w:val="000C27D0"/>
    <w:rsid w:val="000C7579"/>
    <w:rsid w:val="000D38A4"/>
    <w:rsid w:val="001000F0"/>
    <w:rsid w:val="00130B8B"/>
    <w:rsid w:val="00131010"/>
    <w:rsid w:val="00136195"/>
    <w:rsid w:val="00136AAA"/>
    <w:rsid w:val="00162243"/>
    <w:rsid w:val="00170F49"/>
    <w:rsid w:val="00171AAF"/>
    <w:rsid w:val="00177D2C"/>
    <w:rsid w:val="0018403A"/>
    <w:rsid w:val="0019054E"/>
    <w:rsid w:val="001D6580"/>
    <w:rsid w:val="001F55E5"/>
    <w:rsid w:val="00204A3B"/>
    <w:rsid w:val="00223993"/>
    <w:rsid w:val="00241EA8"/>
    <w:rsid w:val="00254AE6"/>
    <w:rsid w:val="00264392"/>
    <w:rsid w:val="00273340"/>
    <w:rsid w:val="00281499"/>
    <w:rsid w:val="00282672"/>
    <w:rsid w:val="0029146F"/>
    <w:rsid w:val="00292219"/>
    <w:rsid w:val="002923F3"/>
    <w:rsid w:val="00292754"/>
    <w:rsid w:val="00295B37"/>
    <w:rsid w:val="002A29FA"/>
    <w:rsid w:val="002D2076"/>
    <w:rsid w:val="002D343C"/>
    <w:rsid w:val="002E200A"/>
    <w:rsid w:val="002F0B58"/>
    <w:rsid w:val="0031649E"/>
    <w:rsid w:val="003200A6"/>
    <w:rsid w:val="00320E31"/>
    <w:rsid w:val="00333E28"/>
    <w:rsid w:val="003432BB"/>
    <w:rsid w:val="003444B4"/>
    <w:rsid w:val="003611C6"/>
    <w:rsid w:val="003917CE"/>
    <w:rsid w:val="003A1780"/>
    <w:rsid w:val="003A7AB6"/>
    <w:rsid w:val="003C374F"/>
    <w:rsid w:val="003C3E95"/>
    <w:rsid w:val="003D2847"/>
    <w:rsid w:val="00400A97"/>
    <w:rsid w:val="00401E22"/>
    <w:rsid w:val="00405228"/>
    <w:rsid w:val="0041380B"/>
    <w:rsid w:val="00431F07"/>
    <w:rsid w:val="00445010"/>
    <w:rsid w:val="004760B3"/>
    <w:rsid w:val="0049027C"/>
    <w:rsid w:val="00493AAD"/>
    <w:rsid w:val="004C13F4"/>
    <w:rsid w:val="004C34C0"/>
    <w:rsid w:val="004F5D7F"/>
    <w:rsid w:val="0050685F"/>
    <w:rsid w:val="00511A72"/>
    <w:rsid w:val="005153EC"/>
    <w:rsid w:val="00517614"/>
    <w:rsid w:val="005178AB"/>
    <w:rsid w:val="00520895"/>
    <w:rsid w:val="00534785"/>
    <w:rsid w:val="00537CA3"/>
    <w:rsid w:val="00563A67"/>
    <w:rsid w:val="00565E2E"/>
    <w:rsid w:val="00581D40"/>
    <w:rsid w:val="005846D7"/>
    <w:rsid w:val="0059058B"/>
    <w:rsid w:val="00596727"/>
    <w:rsid w:val="005A1BC2"/>
    <w:rsid w:val="005B202A"/>
    <w:rsid w:val="005C0A1D"/>
    <w:rsid w:val="00606075"/>
    <w:rsid w:val="006178EA"/>
    <w:rsid w:val="006353E2"/>
    <w:rsid w:val="00640FB8"/>
    <w:rsid w:val="0064611E"/>
    <w:rsid w:val="00650037"/>
    <w:rsid w:val="0065750D"/>
    <w:rsid w:val="00680055"/>
    <w:rsid w:val="00694327"/>
    <w:rsid w:val="006A68D6"/>
    <w:rsid w:val="006C27AE"/>
    <w:rsid w:val="00720CCB"/>
    <w:rsid w:val="007316FB"/>
    <w:rsid w:val="00750D51"/>
    <w:rsid w:val="00754395"/>
    <w:rsid w:val="00771E96"/>
    <w:rsid w:val="007759E2"/>
    <w:rsid w:val="007918FF"/>
    <w:rsid w:val="007952EA"/>
    <w:rsid w:val="00797E7D"/>
    <w:rsid w:val="007A12C2"/>
    <w:rsid w:val="007A56A3"/>
    <w:rsid w:val="007B0C5E"/>
    <w:rsid w:val="007B3BF0"/>
    <w:rsid w:val="007B54F0"/>
    <w:rsid w:val="007E382A"/>
    <w:rsid w:val="007F3CA9"/>
    <w:rsid w:val="007F4F81"/>
    <w:rsid w:val="0081318B"/>
    <w:rsid w:val="00813F9A"/>
    <w:rsid w:val="00815108"/>
    <w:rsid w:val="008237E7"/>
    <w:rsid w:val="008253C5"/>
    <w:rsid w:val="0082759F"/>
    <w:rsid w:val="00833FDC"/>
    <w:rsid w:val="00836E8E"/>
    <w:rsid w:val="00837A2A"/>
    <w:rsid w:val="00861532"/>
    <w:rsid w:val="00866CA6"/>
    <w:rsid w:val="00871A7A"/>
    <w:rsid w:val="00894785"/>
    <w:rsid w:val="008A3777"/>
    <w:rsid w:val="008A4C1C"/>
    <w:rsid w:val="008A61D9"/>
    <w:rsid w:val="008C0BD3"/>
    <w:rsid w:val="008D6C44"/>
    <w:rsid w:val="008E5405"/>
    <w:rsid w:val="008E70A1"/>
    <w:rsid w:val="00904251"/>
    <w:rsid w:val="00907A7A"/>
    <w:rsid w:val="00911AD7"/>
    <w:rsid w:val="00914424"/>
    <w:rsid w:val="0091533F"/>
    <w:rsid w:val="00915543"/>
    <w:rsid w:val="00924285"/>
    <w:rsid w:val="00925B12"/>
    <w:rsid w:val="00942892"/>
    <w:rsid w:val="009459AC"/>
    <w:rsid w:val="00946B18"/>
    <w:rsid w:val="009605BA"/>
    <w:rsid w:val="00973A0D"/>
    <w:rsid w:val="009B3597"/>
    <w:rsid w:val="009B3A80"/>
    <w:rsid w:val="009C2783"/>
    <w:rsid w:val="009C731B"/>
    <w:rsid w:val="009D182A"/>
    <w:rsid w:val="009D7D79"/>
    <w:rsid w:val="009E3002"/>
    <w:rsid w:val="009F4F45"/>
    <w:rsid w:val="009F64BA"/>
    <w:rsid w:val="00A03366"/>
    <w:rsid w:val="00A07BE2"/>
    <w:rsid w:val="00A107DE"/>
    <w:rsid w:val="00A11C89"/>
    <w:rsid w:val="00A15A76"/>
    <w:rsid w:val="00A3367C"/>
    <w:rsid w:val="00A40C21"/>
    <w:rsid w:val="00A523EC"/>
    <w:rsid w:val="00A708EE"/>
    <w:rsid w:val="00A75434"/>
    <w:rsid w:val="00A92594"/>
    <w:rsid w:val="00A95DC4"/>
    <w:rsid w:val="00AB79B3"/>
    <w:rsid w:val="00AC5447"/>
    <w:rsid w:val="00AC7572"/>
    <w:rsid w:val="00AD7241"/>
    <w:rsid w:val="00AE003D"/>
    <w:rsid w:val="00B25C2A"/>
    <w:rsid w:val="00B50E1C"/>
    <w:rsid w:val="00B5279A"/>
    <w:rsid w:val="00B52976"/>
    <w:rsid w:val="00B61B16"/>
    <w:rsid w:val="00B621DC"/>
    <w:rsid w:val="00B71013"/>
    <w:rsid w:val="00B75771"/>
    <w:rsid w:val="00BB1D3F"/>
    <w:rsid w:val="00BB41EB"/>
    <w:rsid w:val="00BB6156"/>
    <w:rsid w:val="00BF15E5"/>
    <w:rsid w:val="00BF5E19"/>
    <w:rsid w:val="00C23328"/>
    <w:rsid w:val="00C65D80"/>
    <w:rsid w:val="00C73607"/>
    <w:rsid w:val="00C973DF"/>
    <w:rsid w:val="00CB491C"/>
    <w:rsid w:val="00CB4CD0"/>
    <w:rsid w:val="00CC2716"/>
    <w:rsid w:val="00CC2FE7"/>
    <w:rsid w:val="00CC7110"/>
    <w:rsid w:val="00CD22F5"/>
    <w:rsid w:val="00CD7F10"/>
    <w:rsid w:val="00D04B99"/>
    <w:rsid w:val="00D06000"/>
    <w:rsid w:val="00D1175B"/>
    <w:rsid w:val="00D14B03"/>
    <w:rsid w:val="00D30685"/>
    <w:rsid w:val="00D4166A"/>
    <w:rsid w:val="00D4412E"/>
    <w:rsid w:val="00D45F27"/>
    <w:rsid w:val="00D50CF3"/>
    <w:rsid w:val="00D74CC1"/>
    <w:rsid w:val="00D86E2E"/>
    <w:rsid w:val="00D96410"/>
    <w:rsid w:val="00DB32A6"/>
    <w:rsid w:val="00DC1DD7"/>
    <w:rsid w:val="00DC3F54"/>
    <w:rsid w:val="00DD0271"/>
    <w:rsid w:val="00DD10C9"/>
    <w:rsid w:val="00DD76F6"/>
    <w:rsid w:val="00DE6E22"/>
    <w:rsid w:val="00E02FA4"/>
    <w:rsid w:val="00E20C8E"/>
    <w:rsid w:val="00E26ECD"/>
    <w:rsid w:val="00E35DA2"/>
    <w:rsid w:val="00E44CF5"/>
    <w:rsid w:val="00E63DA6"/>
    <w:rsid w:val="00E77C04"/>
    <w:rsid w:val="00E87DB8"/>
    <w:rsid w:val="00E904E6"/>
    <w:rsid w:val="00E94C7F"/>
    <w:rsid w:val="00E963A2"/>
    <w:rsid w:val="00EA20CD"/>
    <w:rsid w:val="00EA3984"/>
    <w:rsid w:val="00F1687F"/>
    <w:rsid w:val="00F25DC9"/>
    <w:rsid w:val="00F70902"/>
    <w:rsid w:val="00F761E9"/>
    <w:rsid w:val="00F80A25"/>
    <w:rsid w:val="00F97B2C"/>
    <w:rsid w:val="00F97C2C"/>
    <w:rsid w:val="00FA5517"/>
    <w:rsid w:val="00FB6DAE"/>
    <w:rsid w:val="00FB7283"/>
    <w:rsid w:val="00FB7F3E"/>
    <w:rsid w:val="00FC1AD6"/>
    <w:rsid w:val="00FC6E19"/>
    <w:rsid w:val="00FD59B1"/>
    <w:rsid w:val="00FE4651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29C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85"/>
    <w:rPr>
      <w:rFonts w:ascii="Calibri" w:eastAsia="Calibri" w:hAnsi="Calibri" w:cs="Times New Roman"/>
    </w:rPr>
  </w:style>
  <w:style w:type="paragraph" w:styleId="1">
    <w:name w:val="heading 1"/>
    <w:aliases w:val="Heading 1 Char"/>
    <w:basedOn w:val="a"/>
    <w:next w:val="a"/>
    <w:link w:val="10"/>
    <w:qFormat/>
    <w:rsid w:val="00D306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E54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3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D306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Заголовок оглавления1"/>
    <w:basedOn w:val="1"/>
    <w:next w:val="a"/>
    <w:semiHidden/>
    <w:rsid w:val="00D30685"/>
    <w:pPr>
      <w:outlineLvl w:val="9"/>
    </w:pPr>
  </w:style>
  <w:style w:type="paragraph" w:styleId="12">
    <w:name w:val="toc 1"/>
    <w:basedOn w:val="a"/>
    <w:next w:val="a"/>
    <w:autoRedefine/>
    <w:rsid w:val="00D30685"/>
    <w:pPr>
      <w:tabs>
        <w:tab w:val="left" w:pos="440"/>
        <w:tab w:val="right" w:leader="dot" w:pos="9345"/>
      </w:tabs>
      <w:spacing w:after="0" w:line="240" w:lineRule="auto"/>
    </w:pPr>
    <w:rPr>
      <w:rFonts w:ascii="Cambria" w:eastAsia="Times New Roman" w:hAnsi="Cambria"/>
      <w:noProof/>
      <w:color w:val="0000FF"/>
      <w:lang w:eastAsia="ru-RU"/>
    </w:rPr>
  </w:style>
  <w:style w:type="character" w:styleId="a3">
    <w:name w:val="Hyperlink"/>
    <w:basedOn w:val="a0"/>
    <w:rsid w:val="00D30685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D30685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D3068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3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685"/>
    <w:rPr>
      <w:rFonts w:ascii="Tahoma" w:eastAsia="Calibri" w:hAnsi="Tahoma" w:cs="Tahoma"/>
      <w:sz w:val="16"/>
      <w:szCs w:val="16"/>
    </w:rPr>
  </w:style>
  <w:style w:type="paragraph" w:customStyle="1" w:styleId="TableName">
    <w:name w:val="Table_Name"/>
    <w:basedOn w:val="a"/>
    <w:rsid w:val="00D30685"/>
    <w:pPr>
      <w:keepLines/>
      <w:spacing w:before="240" w:after="240"/>
      <w:ind w:left="284" w:hanging="284"/>
    </w:pPr>
    <w:rPr>
      <w:rFonts w:ascii="Arial" w:eastAsiaTheme="minorHAnsi" w:hAnsi="Arial" w:cstheme="minorBidi"/>
      <w:b/>
      <w:color w:val="000080"/>
      <w:sz w:val="18"/>
    </w:rPr>
  </w:style>
  <w:style w:type="paragraph" w:customStyle="1" w:styleId="a6">
    <w:name w:val="ТаблицаВлевоОТСТУП"/>
    <w:basedOn w:val="a"/>
    <w:rsid w:val="00D30685"/>
    <w:pPr>
      <w:spacing w:before="20" w:after="20" w:line="240" w:lineRule="auto"/>
      <w:ind w:left="283" w:right="11"/>
    </w:pPr>
    <w:rPr>
      <w:rFonts w:asciiTheme="minorHAnsi" w:eastAsiaTheme="minorHAnsi" w:hAnsiTheme="minorHAnsi" w:cstheme="minorBidi"/>
      <w:color w:val="800000"/>
      <w:sz w:val="20"/>
    </w:rPr>
  </w:style>
  <w:style w:type="character" w:customStyle="1" w:styleId="50">
    <w:name w:val="Заголовок 5 Знак"/>
    <w:basedOn w:val="a0"/>
    <w:link w:val="5"/>
    <w:uiPriority w:val="9"/>
    <w:rsid w:val="008E54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316FB"/>
  </w:style>
  <w:style w:type="table" w:styleId="a7">
    <w:name w:val="Table Grid"/>
    <w:basedOn w:val="a1"/>
    <w:uiPriority w:val="59"/>
    <w:rsid w:val="009D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22F5"/>
    <w:pPr>
      <w:ind w:left="720"/>
      <w:contextualSpacing/>
    </w:pPr>
  </w:style>
  <w:style w:type="paragraph" w:styleId="a9">
    <w:name w:val="Normal (Web)"/>
    <w:basedOn w:val="a"/>
    <w:unhideWhenUsed/>
    <w:rsid w:val="00866CA6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5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033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a">
    <w:name w:val="Emphasis"/>
    <w:basedOn w:val="a0"/>
    <w:uiPriority w:val="20"/>
    <w:qFormat/>
    <w:rsid w:val="00907A7A"/>
    <w:rPr>
      <w:i/>
      <w:iCs/>
    </w:rPr>
  </w:style>
  <w:style w:type="paragraph" w:customStyle="1" w:styleId="Default">
    <w:name w:val="Default"/>
    <w:rsid w:val="00A15A76"/>
    <w:pPr>
      <w:autoSpaceDE w:val="0"/>
      <w:autoSpaceDN w:val="0"/>
      <w:adjustRightInd w:val="0"/>
      <w:spacing w:after="0" w:line="240" w:lineRule="auto"/>
    </w:pPr>
    <w:rPr>
      <w:rFonts w:ascii="CharterC" w:hAnsi="CharterC" w:cs="Charter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15A76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A15A76"/>
    <w:rPr>
      <w:rFonts w:ascii="MetaNormalC" w:hAnsi="MetaNormalC" w:cs="MetaNormalC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85"/>
    <w:rPr>
      <w:rFonts w:ascii="Calibri" w:eastAsia="Calibri" w:hAnsi="Calibri" w:cs="Times New Roman"/>
    </w:rPr>
  </w:style>
  <w:style w:type="paragraph" w:styleId="1">
    <w:name w:val="heading 1"/>
    <w:aliases w:val="Heading 1 Char"/>
    <w:basedOn w:val="a"/>
    <w:next w:val="a"/>
    <w:link w:val="10"/>
    <w:qFormat/>
    <w:rsid w:val="00D3068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E54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0336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"/>
    <w:basedOn w:val="a0"/>
    <w:link w:val="1"/>
    <w:rsid w:val="00D3068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1">
    <w:name w:val="Заголовок оглавления1"/>
    <w:basedOn w:val="1"/>
    <w:next w:val="a"/>
    <w:semiHidden/>
    <w:rsid w:val="00D30685"/>
    <w:pPr>
      <w:outlineLvl w:val="9"/>
    </w:pPr>
  </w:style>
  <w:style w:type="paragraph" w:styleId="12">
    <w:name w:val="toc 1"/>
    <w:basedOn w:val="a"/>
    <w:next w:val="a"/>
    <w:autoRedefine/>
    <w:rsid w:val="00D30685"/>
    <w:pPr>
      <w:tabs>
        <w:tab w:val="left" w:pos="440"/>
        <w:tab w:val="right" w:leader="dot" w:pos="9345"/>
      </w:tabs>
      <w:spacing w:after="0" w:line="240" w:lineRule="auto"/>
    </w:pPr>
    <w:rPr>
      <w:rFonts w:ascii="Cambria" w:eastAsia="Times New Roman" w:hAnsi="Cambria"/>
      <w:noProof/>
      <w:color w:val="0000FF"/>
      <w:lang w:eastAsia="ru-RU"/>
    </w:rPr>
  </w:style>
  <w:style w:type="character" w:styleId="a3">
    <w:name w:val="Hyperlink"/>
    <w:basedOn w:val="a0"/>
    <w:rsid w:val="00D30685"/>
    <w:rPr>
      <w:rFonts w:cs="Times New Roman"/>
      <w:color w:val="0000FF"/>
      <w:u w:val="single"/>
    </w:rPr>
  </w:style>
  <w:style w:type="paragraph" w:customStyle="1" w:styleId="13">
    <w:name w:val="Абзац списка1"/>
    <w:basedOn w:val="a"/>
    <w:rsid w:val="00D30685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D30685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D30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685"/>
    <w:rPr>
      <w:rFonts w:ascii="Tahoma" w:eastAsia="Calibri" w:hAnsi="Tahoma" w:cs="Tahoma"/>
      <w:sz w:val="16"/>
      <w:szCs w:val="16"/>
    </w:rPr>
  </w:style>
  <w:style w:type="paragraph" w:customStyle="1" w:styleId="TableName">
    <w:name w:val="Table_Name"/>
    <w:basedOn w:val="a"/>
    <w:rsid w:val="00D30685"/>
    <w:pPr>
      <w:keepLines/>
      <w:spacing w:before="240" w:after="240"/>
      <w:ind w:left="284" w:hanging="284"/>
    </w:pPr>
    <w:rPr>
      <w:rFonts w:ascii="Arial" w:eastAsiaTheme="minorHAnsi" w:hAnsi="Arial" w:cstheme="minorBidi"/>
      <w:b/>
      <w:color w:val="000080"/>
      <w:sz w:val="18"/>
    </w:rPr>
  </w:style>
  <w:style w:type="paragraph" w:customStyle="1" w:styleId="a6">
    <w:name w:val="ТаблицаВлевоОТСТУП"/>
    <w:basedOn w:val="a"/>
    <w:rsid w:val="00D30685"/>
    <w:pPr>
      <w:spacing w:before="20" w:after="20" w:line="240" w:lineRule="auto"/>
      <w:ind w:left="283" w:right="11"/>
    </w:pPr>
    <w:rPr>
      <w:rFonts w:asciiTheme="minorHAnsi" w:eastAsiaTheme="minorHAnsi" w:hAnsiTheme="minorHAnsi" w:cstheme="minorBidi"/>
      <w:color w:val="800000"/>
      <w:sz w:val="20"/>
    </w:rPr>
  </w:style>
  <w:style w:type="character" w:customStyle="1" w:styleId="50">
    <w:name w:val="Заголовок 5 Знак"/>
    <w:basedOn w:val="a0"/>
    <w:link w:val="5"/>
    <w:uiPriority w:val="9"/>
    <w:rsid w:val="008E54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316FB"/>
  </w:style>
  <w:style w:type="table" w:styleId="a7">
    <w:name w:val="Table Grid"/>
    <w:basedOn w:val="a1"/>
    <w:uiPriority w:val="59"/>
    <w:rsid w:val="009D7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D22F5"/>
    <w:pPr>
      <w:ind w:left="720"/>
      <w:contextualSpacing/>
    </w:pPr>
  </w:style>
  <w:style w:type="paragraph" w:styleId="a9">
    <w:name w:val="Normal (Web)"/>
    <w:basedOn w:val="a"/>
    <w:unhideWhenUsed/>
    <w:rsid w:val="00866CA6"/>
    <w:pPr>
      <w:spacing w:before="100" w:beforeAutospacing="1" w:after="100" w:afterAutospacing="1" w:line="240" w:lineRule="auto"/>
    </w:pPr>
    <w:rPr>
      <w:rFonts w:ascii="Times" w:eastAsiaTheme="minorHAnsi" w:hAnsi="Time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5B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0336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a">
    <w:name w:val="Emphasis"/>
    <w:basedOn w:val="a0"/>
    <w:uiPriority w:val="20"/>
    <w:qFormat/>
    <w:rsid w:val="00907A7A"/>
    <w:rPr>
      <w:i/>
      <w:iCs/>
    </w:rPr>
  </w:style>
  <w:style w:type="paragraph" w:customStyle="1" w:styleId="Default">
    <w:name w:val="Default"/>
    <w:rsid w:val="00A15A76"/>
    <w:pPr>
      <w:autoSpaceDE w:val="0"/>
      <w:autoSpaceDN w:val="0"/>
      <w:adjustRightInd w:val="0"/>
      <w:spacing w:after="0" w:line="240" w:lineRule="auto"/>
    </w:pPr>
    <w:rPr>
      <w:rFonts w:ascii="CharterC" w:hAnsi="CharterC" w:cs="CharterC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A15A76"/>
    <w:pPr>
      <w:spacing w:line="241" w:lineRule="atLeast"/>
    </w:pPr>
    <w:rPr>
      <w:rFonts w:cstheme="minorBidi"/>
      <w:color w:val="auto"/>
    </w:rPr>
  </w:style>
  <w:style w:type="character" w:customStyle="1" w:styleId="A00">
    <w:name w:val="A0"/>
    <w:uiPriority w:val="99"/>
    <w:rsid w:val="00A15A76"/>
    <w:rPr>
      <w:rFonts w:ascii="MetaNormalC" w:hAnsi="MetaNormalC" w:cs="MetaNormalC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50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4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2310">
          <w:marLeft w:val="83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07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55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11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9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6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4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4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7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3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186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218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0888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32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81668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446">
          <w:marLeft w:val="83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6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1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45354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761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39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99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384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3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0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7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91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6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3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80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45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79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hyperlink" Target="javascript:goWeb('http://www.aafp.org/afp/20040215/853.html');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javascript:goWeb('http://www.aafp.org/afp/20040415/1915.html');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hyperlink" Target="http://sia-r.ru/assets/files/AMS%20Guidelines%20final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hyperlink" Target="http://www.acog.org/Resources_And_Publications/Committee_Opinions/Committee_on_Adolescent_Health_Care/Menstruation_in_Girls_and_Adolescents_-_Using_the_Menstrual_Cycle_as_a_Vital_Sign" TargetMode="Externa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6232D8-5E59-1A43-9F8C-30AD53D70054}" type="doc">
      <dgm:prSet loTypeId="urn:microsoft.com/office/officeart/2005/8/layout/orgChar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C55D302-A86A-6C4E-8369-7031AE0DC46D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100" b="1" i="0">
              <a:solidFill>
                <a:schemeClr val="tx1"/>
              </a:solidFill>
              <a:latin typeface="Times New Roman"/>
              <a:cs typeface="Times New Roman"/>
            </a:rPr>
            <a:t>АМК ПП</a:t>
          </a:r>
        </a:p>
      </dgm:t>
    </dgm:pt>
    <dgm:pt modelId="{5F5289FF-8E5D-3845-80F0-551D73007E6A}" type="parTrans" cxnId="{D9C4600C-D002-6445-BFE9-432ECF7731F6}">
      <dgm:prSet/>
      <dgm:spPr/>
      <dgm:t>
        <a:bodyPr/>
        <a:lstStyle/>
        <a:p>
          <a:endParaRPr lang="ru-RU" sz="900">
            <a:latin typeface="Times New Roman"/>
            <a:cs typeface="Times New Roman"/>
          </a:endParaRPr>
        </a:p>
      </dgm:t>
    </dgm:pt>
    <dgm:pt modelId="{0EB6A414-87B6-F942-B191-970FF1749F66}" type="sibTrans" cxnId="{D9C4600C-D002-6445-BFE9-432ECF7731F6}">
      <dgm:prSet/>
      <dgm:spPr/>
      <dgm:t>
        <a:bodyPr/>
        <a:lstStyle/>
        <a:p>
          <a:endParaRPr lang="ru-RU" sz="900">
            <a:latin typeface="Times New Roman"/>
            <a:cs typeface="Times New Roman"/>
          </a:endParaRPr>
        </a:p>
      </dgm:t>
    </dgm:pt>
    <dgm:pt modelId="{B15D1540-6A0E-4847-809C-487CBBFF3FA4}" type="asst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900">
              <a:solidFill>
                <a:srgbClr val="000000"/>
              </a:solidFill>
              <a:latin typeface="Times New Roman"/>
              <a:cs typeface="Times New Roman"/>
            </a:rPr>
            <a:t>оценка жалоб, </a:t>
          </a:r>
        </a:p>
        <a:p>
          <a:r>
            <a:rPr lang="ru-RU" sz="900">
              <a:solidFill>
                <a:srgbClr val="000000"/>
              </a:solidFill>
              <a:latin typeface="Times New Roman"/>
              <a:cs typeface="Times New Roman"/>
            </a:rPr>
            <a:t>структурированный анамнез</a:t>
          </a:r>
        </a:p>
      </dgm:t>
    </dgm:pt>
    <dgm:pt modelId="{C59A729F-E211-D04C-8C28-6D7B7F5D80D1}" type="parTrans" cxnId="{8EBA7B11-2F94-EC42-86B5-5E76D79DFF91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 sz="900">
            <a:latin typeface="Times New Roman"/>
            <a:cs typeface="Times New Roman"/>
          </a:endParaRPr>
        </a:p>
      </dgm:t>
    </dgm:pt>
    <dgm:pt modelId="{87D0DF6E-3721-DE49-9A71-8D41D63174BF}" type="sibTrans" cxnId="{8EBA7B11-2F94-EC42-86B5-5E76D79DFF91}">
      <dgm:prSet/>
      <dgm:spPr/>
      <dgm:t>
        <a:bodyPr/>
        <a:lstStyle/>
        <a:p>
          <a:endParaRPr lang="ru-RU" sz="900">
            <a:latin typeface="Times New Roman"/>
            <a:cs typeface="Times New Roman"/>
          </a:endParaRPr>
        </a:p>
      </dgm:t>
    </dgm:pt>
    <dgm:pt modelId="{E593C4E8-D5A6-2740-8D73-313DA4F463D1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900" b="1">
              <a:solidFill>
                <a:srgbClr val="000000"/>
              </a:solidFill>
              <a:latin typeface="Times New Roman"/>
              <a:cs typeface="Times New Roman"/>
            </a:rPr>
            <a:t>хроническое АМК ПП</a:t>
          </a:r>
        </a:p>
      </dgm:t>
    </dgm:pt>
    <dgm:pt modelId="{CC709E58-4166-F241-8FE0-D1635004258B}" type="parTrans" cxnId="{74ED986C-9744-964D-82CD-90CD6EAD7448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 sz="900">
            <a:latin typeface="Times New Roman"/>
            <a:cs typeface="Times New Roman"/>
          </a:endParaRPr>
        </a:p>
      </dgm:t>
    </dgm:pt>
    <dgm:pt modelId="{61C05607-9A53-944E-B0CC-955B1AC72D39}" type="sibTrans" cxnId="{74ED986C-9744-964D-82CD-90CD6EAD7448}">
      <dgm:prSet/>
      <dgm:spPr/>
      <dgm:t>
        <a:bodyPr/>
        <a:lstStyle/>
        <a:p>
          <a:endParaRPr lang="ru-RU" sz="900">
            <a:latin typeface="Times New Roman"/>
            <a:cs typeface="Times New Roman"/>
          </a:endParaRPr>
        </a:p>
      </dgm:t>
    </dgm:pt>
    <dgm:pt modelId="{3B6413F7-E9AB-4342-BA4C-F085E4F7C86C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900" b="1">
              <a:solidFill>
                <a:srgbClr val="000000"/>
              </a:solidFill>
              <a:latin typeface="Times New Roman"/>
              <a:cs typeface="Times New Roman"/>
            </a:rPr>
            <a:t>межменструальное АМК ПП</a:t>
          </a:r>
        </a:p>
      </dgm:t>
    </dgm:pt>
    <dgm:pt modelId="{BC4C03F6-4E76-704E-B838-610CC2CA6A5A}" type="parTrans" cxnId="{A962D7BF-1399-8F49-A730-2125F4721932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 sz="900">
            <a:latin typeface="Times New Roman"/>
            <a:cs typeface="Times New Roman"/>
          </a:endParaRPr>
        </a:p>
      </dgm:t>
    </dgm:pt>
    <dgm:pt modelId="{966D46D5-8BC5-7D44-97C4-609AC35CADD6}" type="sibTrans" cxnId="{A962D7BF-1399-8F49-A730-2125F4721932}">
      <dgm:prSet/>
      <dgm:spPr/>
      <dgm:t>
        <a:bodyPr/>
        <a:lstStyle/>
        <a:p>
          <a:endParaRPr lang="ru-RU" sz="900">
            <a:latin typeface="Times New Roman"/>
            <a:cs typeface="Times New Roman"/>
          </a:endParaRPr>
        </a:p>
      </dgm:t>
    </dgm:pt>
    <dgm:pt modelId="{042CEE7E-1ACA-1144-B47C-D9EB8F3879C4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900" b="1">
              <a:solidFill>
                <a:srgbClr val="000000"/>
              </a:solidFill>
              <a:latin typeface="Times New Roman"/>
              <a:cs typeface="Times New Roman"/>
            </a:rPr>
            <a:t>острое АМК ПП, </a:t>
          </a:r>
        </a:p>
        <a:p>
          <a:r>
            <a:rPr lang="ru-RU" sz="900" b="1">
              <a:solidFill>
                <a:srgbClr val="000000"/>
              </a:solidFill>
              <a:latin typeface="Times New Roman"/>
              <a:cs typeface="Times New Roman"/>
            </a:rPr>
            <a:t>в том числе тяжелое</a:t>
          </a:r>
        </a:p>
      </dgm:t>
    </dgm:pt>
    <dgm:pt modelId="{9EF92B84-8C9B-BF4E-B7CB-2BC765510634}" type="parTrans" cxnId="{0D3BCD6C-F251-A54B-8BB8-7F7C7A279ED0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 sz="900">
            <a:latin typeface="Times New Roman"/>
            <a:cs typeface="Times New Roman"/>
          </a:endParaRPr>
        </a:p>
      </dgm:t>
    </dgm:pt>
    <dgm:pt modelId="{B6EE0B6E-1526-0A4F-8E00-A6B493530303}" type="sibTrans" cxnId="{0D3BCD6C-F251-A54B-8BB8-7F7C7A279ED0}">
      <dgm:prSet/>
      <dgm:spPr/>
      <dgm:t>
        <a:bodyPr/>
        <a:lstStyle/>
        <a:p>
          <a:endParaRPr lang="ru-RU" sz="900">
            <a:latin typeface="Times New Roman"/>
            <a:cs typeface="Times New Roman"/>
          </a:endParaRPr>
        </a:p>
      </dgm:t>
    </dgm:pt>
    <dgm:pt modelId="{88A185CA-5F79-1343-8173-C6FA2C2FB3FD}" type="asst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900">
              <a:solidFill>
                <a:srgbClr val="000000"/>
              </a:solidFill>
              <a:latin typeface="Times New Roman"/>
              <a:cs typeface="Times New Roman"/>
            </a:rPr>
            <a:t>общий анализ крови и мочи</a:t>
          </a:r>
        </a:p>
      </dgm:t>
    </dgm:pt>
    <dgm:pt modelId="{09DEE08E-016D-3246-8C97-939D342089AB}" type="parTrans" cxnId="{4AC0BE97-E4D7-9D44-BE8A-C9B7E7C3D54F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 sz="2000"/>
        </a:p>
      </dgm:t>
    </dgm:pt>
    <dgm:pt modelId="{407FE989-EEDD-074C-A7D4-F05E45B347E6}" type="sibTrans" cxnId="{4AC0BE97-E4D7-9D44-BE8A-C9B7E7C3D54F}">
      <dgm:prSet/>
      <dgm:spPr/>
      <dgm:t>
        <a:bodyPr/>
        <a:lstStyle/>
        <a:p>
          <a:endParaRPr lang="ru-RU" sz="2000"/>
        </a:p>
      </dgm:t>
    </dgm:pt>
    <dgm:pt modelId="{6AE54C18-C617-7D44-AEED-18D73242D7E7}" type="asst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900">
              <a:solidFill>
                <a:srgbClr val="000000"/>
              </a:solidFill>
              <a:latin typeface="Times New Roman"/>
              <a:cs typeface="Times New Roman"/>
            </a:rPr>
            <a:t>исследование уровня ХГЧ</a:t>
          </a:r>
        </a:p>
      </dgm:t>
    </dgm:pt>
    <dgm:pt modelId="{749E4AD6-9915-E84A-8544-E0C4D21066B4}" type="parTrans" cxnId="{FCBFED06-4E08-8243-A0A0-BB286F22F540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 sz="2000"/>
        </a:p>
      </dgm:t>
    </dgm:pt>
    <dgm:pt modelId="{5D0C6C0E-921F-7E42-A030-8E8BABA8CA9C}" type="sibTrans" cxnId="{FCBFED06-4E08-8243-A0A0-BB286F22F540}">
      <dgm:prSet/>
      <dgm:spPr/>
      <dgm:t>
        <a:bodyPr/>
        <a:lstStyle/>
        <a:p>
          <a:endParaRPr lang="ru-RU" sz="2000"/>
        </a:p>
      </dgm:t>
    </dgm:pt>
    <dgm:pt modelId="{ED035A75-E2B7-044D-B438-E7B54CC19DE8}" type="asst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900">
              <a:solidFill>
                <a:srgbClr val="000000"/>
              </a:solidFill>
              <a:latin typeface="Times New Roman"/>
              <a:cs typeface="Times New Roman"/>
            </a:rPr>
            <a:t>эхография, вагиноскопия                               и гинекологическое исследование</a:t>
          </a:r>
        </a:p>
      </dgm:t>
    </dgm:pt>
    <dgm:pt modelId="{C81765CF-AE17-7E44-979A-1F45CE9E0A7F}" type="parTrans" cxnId="{0E92D6C4-0A2F-3743-9224-A2286346ED5F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 sz="2000"/>
        </a:p>
      </dgm:t>
    </dgm:pt>
    <dgm:pt modelId="{58320D06-B859-154D-A23C-566F897654B9}" type="sibTrans" cxnId="{0E92D6C4-0A2F-3743-9224-A2286346ED5F}">
      <dgm:prSet/>
      <dgm:spPr/>
      <dgm:t>
        <a:bodyPr/>
        <a:lstStyle/>
        <a:p>
          <a:endParaRPr lang="ru-RU" sz="2000"/>
        </a:p>
      </dgm:t>
    </dgm:pt>
    <dgm:pt modelId="{62A98769-EDCC-D547-B6A8-B469FEA30193}" type="asst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pPr algn="ctr"/>
          <a:r>
            <a:rPr lang="ru-RU" sz="900">
              <a:solidFill>
                <a:srgbClr val="000000"/>
              </a:solidFill>
              <a:latin typeface="Times New Roman"/>
              <a:cs typeface="Times New Roman"/>
            </a:rPr>
            <a:t>соматоскопия, контроль АД,</a:t>
          </a:r>
        </a:p>
        <a:p>
          <a:pPr algn="ctr"/>
          <a:r>
            <a:rPr lang="ru-RU" sz="900">
              <a:solidFill>
                <a:srgbClr val="000000"/>
              </a:solidFill>
              <a:latin typeface="Times New Roman"/>
              <a:cs typeface="Times New Roman"/>
            </a:rPr>
            <a:t>определение гармоничности  физического и полового развития</a:t>
          </a:r>
        </a:p>
      </dgm:t>
    </dgm:pt>
    <dgm:pt modelId="{0CA1298C-F84B-C545-9304-86B073BCCEB6}" type="parTrans" cxnId="{C4676885-EA74-1F4E-9CDD-A88BEBE88A8A}">
      <dgm:prSet/>
      <dgm:spPr/>
      <dgm:t>
        <a:bodyPr/>
        <a:lstStyle/>
        <a:p>
          <a:endParaRPr lang="ru-RU" sz="2000"/>
        </a:p>
      </dgm:t>
    </dgm:pt>
    <dgm:pt modelId="{1658125C-0F5F-B24D-809B-803540CDC8FA}" type="sibTrans" cxnId="{C4676885-EA74-1F4E-9CDD-A88BEBE88A8A}">
      <dgm:prSet/>
      <dgm:spPr/>
      <dgm:t>
        <a:bodyPr/>
        <a:lstStyle/>
        <a:p>
          <a:endParaRPr lang="ru-RU" sz="2000"/>
        </a:p>
      </dgm:t>
    </dgm:pt>
    <dgm:pt modelId="{CDF7237F-C98E-F942-80BE-1E4BE37CDE9E}" type="asst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900">
              <a:solidFill>
                <a:srgbClr val="000000"/>
              </a:solidFill>
              <a:latin typeface="Times New Roman"/>
              <a:cs typeface="Times New Roman"/>
            </a:rPr>
            <a:t>ориентировочное исследование системы гемостаза и биохимии крови</a:t>
          </a:r>
        </a:p>
      </dgm:t>
    </dgm:pt>
    <dgm:pt modelId="{12B255B2-0344-F84A-AFAD-05A33D7D0C8E}" type="parTrans" cxnId="{0D845568-BF9C-1645-BF31-4E806B214156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 sz="2000"/>
        </a:p>
      </dgm:t>
    </dgm:pt>
    <dgm:pt modelId="{C72CB604-F31D-7D4C-B928-066C8C971938}" type="sibTrans" cxnId="{0D845568-BF9C-1645-BF31-4E806B214156}">
      <dgm:prSet/>
      <dgm:spPr/>
      <dgm:t>
        <a:bodyPr/>
        <a:lstStyle/>
        <a:p>
          <a:endParaRPr lang="ru-RU" sz="2000"/>
        </a:p>
      </dgm:t>
    </dgm:pt>
    <dgm:pt modelId="{C942C05E-BAF0-654E-B932-A1AD5119445E}" type="asst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900">
              <a:solidFill>
                <a:srgbClr val="000000"/>
              </a:solidFill>
              <a:latin typeface="Times New Roman"/>
              <a:cs typeface="Times New Roman"/>
            </a:rPr>
            <a:t>скрининг на эндокринопатии</a:t>
          </a:r>
        </a:p>
      </dgm:t>
    </dgm:pt>
    <dgm:pt modelId="{16EEA1B8-783A-9340-88AA-82731A4FB6B0}" type="parTrans" cxnId="{D849A259-73E4-2B45-BB4C-4F33FB9F34F2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 sz="2000"/>
        </a:p>
      </dgm:t>
    </dgm:pt>
    <dgm:pt modelId="{F33339E7-624F-7149-80BD-B1086BF64779}" type="sibTrans" cxnId="{D849A259-73E4-2B45-BB4C-4F33FB9F34F2}">
      <dgm:prSet/>
      <dgm:spPr/>
      <dgm:t>
        <a:bodyPr/>
        <a:lstStyle/>
        <a:p>
          <a:endParaRPr lang="ru-RU" sz="2000"/>
        </a:p>
      </dgm:t>
    </dgm:pt>
    <dgm:pt modelId="{3742C50D-C2D1-A94C-AEE7-FE930B0EF993}" type="asst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900">
              <a:solidFill>
                <a:srgbClr val="000000"/>
              </a:solidFill>
              <a:latin typeface="Times New Roman"/>
              <a:cs typeface="Times New Roman"/>
            </a:rPr>
            <a:t>скрининг на наследственные коагулопатии</a:t>
          </a:r>
        </a:p>
      </dgm:t>
    </dgm:pt>
    <dgm:pt modelId="{1A8ABC3F-DA9E-2D43-94B6-C97B0A92CBDE}" type="parTrans" cxnId="{94A1EAED-99FD-D54A-8FE3-111D8ED576DB}">
      <dgm:prSet/>
      <dgm:spPr>
        <a:ln>
          <a:solidFill>
            <a:schemeClr val="tx1"/>
          </a:solidFill>
        </a:ln>
      </dgm:spPr>
      <dgm:t>
        <a:bodyPr/>
        <a:lstStyle/>
        <a:p>
          <a:endParaRPr lang="ru-RU" sz="2000"/>
        </a:p>
      </dgm:t>
    </dgm:pt>
    <dgm:pt modelId="{41CFCC4D-7D29-B94F-948C-73977928106F}" type="sibTrans" cxnId="{94A1EAED-99FD-D54A-8FE3-111D8ED576DB}">
      <dgm:prSet/>
      <dgm:spPr/>
      <dgm:t>
        <a:bodyPr/>
        <a:lstStyle/>
        <a:p>
          <a:endParaRPr lang="ru-RU" sz="2000"/>
        </a:p>
      </dgm:t>
    </dgm:pt>
    <dgm:pt modelId="{AB8F98EE-DFB8-FC4F-97B2-0D30538952FC}" type="asst">
      <dgm:prSet phldrT="[Текст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ru-RU" sz="900">
              <a:solidFill>
                <a:srgbClr val="000000"/>
              </a:solidFill>
              <a:latin typeface="Times New Roman"/>
              <a:cs typeface="Times New Roman"/>
            </a:rPr>
            <a:t>получение информированного добровольного согласия на медицинское вмешательство</a:t>
          </a:r>
        </a:p>
      </dgm:t>
    </dgm:pt>
    <dgm:pt modelId="{AD14FB1C-B4AD-7642-85B0-80921CD83701}" type="parTrans" cxnId="{5104F500-4782-FE41-B902-DBDEBBFFEFFA}">
      <dgm:prSet/>
      <dgm:spPr/>
      <dgm:t>
        <a:bodyPr/>
        <a:lstStyle/>
        <a:p>
          <a:endParaRPr lang="ru-RU"/>
        </a:p>
      </dgm:t>
    </dgm:pt>
    <dgm:pt modelId="{61C5A569-D347-C44D-AD08-5FC8D83B26F2}" type="sibTrans" cxnId="{5104F500-4782-FE41-B902-DBDEBBFFEFFA}">
      <dgm:prSet/>
      <dgm:spPr/>
      <dgm:t>
        <a:bodyPr/>
        <a:lstStyle/>
        <a:p>
          <a:endParaRPr lang="ru-RU"/>
        </a:p>
      </dgm:t>
    </dgm:pt>
    <dgm:pt modelId="{FB5583E2-5CD7-584A-8D9C-316E3ABB245C}" type="pres">
      <dgm:prSet presAssocID="{956232D8-5E59-1A43-9F8C-30AD53D7005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CC0DBB9-46BB-7940-9D8D-440D1BB0CEBB}" type="pres">
      <dgm:prSet presAssocID="{AC55D302-A86A-6C4E-8369-7031AE0DC46D}" presName="hierRoot1" presStyleCnt="0">
        <dgm:presLayoutVars>
          <dgm:hierBranch val="init"/>
        </dgm:presLayoutVars>
      </dgm:prSet>
      <dgm:spPr/>
    </dgm:pt>
    <dgm:pt modelId="{92C32FB8-8197-0348-90C4-0E46CEAEEB0B}" type="pres">
      <dgm:prSet presAssocID="{AC55D302-A86A-6C4E-8369-7031AE0DC46D}" presName="rootComposite1" presStyleCnt="0"/>
      <dgm:spPr/>
    </dgm:pt>
    <dgm:pt modelId="{FD1AA292-1552-6548-A04D-B0AAB1D86A27}" type="pres">
      <dgm:prSet presAssocID="{AC55D302-A86A-6C4E-8369-7031AE0DC46D}" presName="rootText1" presStyleLbl="node0" presStyleIdx="0" presStyleCnt="2" custScaleY="734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CDAAB9-2A2C-A946-B8BE-86DC765B94D6}" type="pres">
      <dgm:prSet presAssocID="{AC55D302-A86A-6C4E-8369-7031AE0DC46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05C62BA-14B1-2543-A900-D4823CD28DC2}" type="pres">
      <dgm:prSet presAssocID="{AC55D302-A86A-6C4E-8369-7031AE0DC46D}" presName="hierChild2" presStyleCnt="0"/>
      <dgm:spPr/>
    </dgm:pt>
    <dgm:pt modelId="{139F2466-DEE4-B443-A89A-F3CEC232AD67}" type="pres">
      <dgm:prSet presAssocID="{CC709E58-4166-F241-8FE0-D1635004258B}" presName="Name37" presStyleLbl="parChTrans1D2" presStyleIdx="0" presStyleCnt="11"/>
      <dgm:spPr/>
      <dgm:t>
        <a:bodyPr/>
        <a:lstStyle/>
        <a:p>
          <a:endParaRPr lang="ru-RU"/>
        </a:p>
      </dgm:t>
    </dgm:pt>
    <dgm:pt modelId="{2C29F506-D745-684D-9CC1-6FB2D80D2EE2}" type="pres">
      <dgm:prSet presAssocID="{E593C4E8-D5A6-2740-8D73-313DA4F463D1}" presName="hierRoot2" presStyleCnt="0">
        <dgm:presLayoutVars>
          <dgm:hierBranch val="init"/>
        </dgm:presLayoutVars>
      </dgm:prSet>
      <dgm:spPr/>
    </dgm:pt>
    <dgm:pt modelId="{A704D7BB-83F1-2D4E-B81A-3DF6DD9C5D4E}" type="pres">
      <dgm:prSet presAssocID="{E593C4E8-D5A6-2740-8D73-313DA4F463D1}" presName="rootComposite" presStyleCnt="0"/>
      <dgm:spPr/>
    </dgm:pt>
    <dgm:pt modelId="{6AEEC38B-E176-994A-880D-BD28DDF9902A}" type="pres">
      <dgm:prSet presAssocID="{E593C4E8-D5A6-2740-8D73-313DA4F463D1}" presName="rootText" presStyleLbl="node2" presStyleIdx="0" presStyleCnt="3" custScaleX="169756" custScaleY="62304" custLinFactNeighborX="23473" custLinFactNeighborY="-463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7C7463A-A5CE-5648-A4D9-0A42044ECCB6}" type="pres">
      <dgm:prSet presAssocID="{E593C4E8-D5A6-2740-8D73-313DA4F463D1}" presName="rootConnector" presStyleLbl="node2" presStyleIdx="0" presStyleCnt="3"/>
      <dgm:spPr/>
      <dgm:t>
        <a:bodyPr/>
        <a:lstStyle/>
        <a:p>
          <a:endParaRPr lang="ru-RU"/>
        </a:p>
      </dgm:t>
    </dgm:pt>
    <dgm:pt modelId="{C75B7C64-721A-7442-B36D-98C4C8233BB1}" type="pres">
      <dgm:prSet presAssocID="{E593C4E8-D5A6-2740-8D73-313DA4F463D1}" presName="hierChild4" presStyleCnt="0"/>
      <dgm:spPr/>
    </dgm:pt>
    <dgm:pt modelId="{AD6ABC5B-AC09-8C4F-A82E-9ACA88CDAE4C}" type="pres">
      <dgm:prSet presAssocID="{E593C4E8-D5A6-2740-8D73-313DA4F463D1}" presName="hierChild5" presStyleCnt="0"/>
      <dgm:spPr/>
    </dgm:pt>
    <dgm:pt modelId="{A86EE099-BE8D-544D-BC98-9FC8CA6871F5}" type="pres">
      <dgm:prSet presAssocID="{BC4C03F6-4E76-704E-B838-610CC2CA6A5A}" presName="Name37" presStyleLbl="parChTrans1D2" presStyleIdx="1" presStyleCnt="11"/>
      <dgm:spPr/>
      <dgm:t>
        <a:bodyPr/>
        <a:lstStyle/>
        <a:p>
          <a:endParaRPr lang="ru-RU"/>
        </a:p>
      </dgm:t>
    </dgm:pt>
    <dgm:pt modelId="{94F3CA5F-7790-4741-8070-F1E9D3C11E4B}" type="pres">
      <dgm:prSet presAssocID="{3B6413F7-E9AB-4342-BA4C-F085E4F7C86C}" presName="hierRoot2" presStyleCnt="0">
        <dgm:presLayoutVars>
          <dgm:hierBranch val="init"/>
        </dgm:presLayoutVars>
      </dgm:prSet>
      <dgm:spPr/>
    </dgm:pt>
    <dgm:pt modelId="{B3D950E5-F461-3A42-9B05-3A5F4403D28D}" type="pres">
      <dgm:prSet presAssocID="{3B6413F7-E9AB-4342-BA4C-F085E4F7C86C}" presName="rootComposite" presStyleCnt="0"/>
      <dgm:spPr/>
    </dgm:pt>
    <dgm:pt modelId="{456884C0-59E4-FD4C-BBA0-422F8B0EB5BD}" type="pres">
      <dgm:prSet presAssocID="{3B6413F7-E9AB-4342-BA4C-F085E4F7C86C}" presName="rootText" presStyleLbl="node2" presStyleIdx="1" presStyleCnt="3" custScaleX="203517" custScaleY="64989" custLinFactNeighborX="23356" custLinFactNeighborY="-170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337377-46F0-CA49-841B-0BBABEF07AC0}" type="pres">
      <dgm:prSet presAssocID="{3B6413F7-E9AB-4342-BA4C-F085E4F7C86C}" presName="rootConnector" presStyleLbl="node2" presStyleIdx="1" presStyleCnt="3"/>
      <dgm:spPr/>
      <dgm:t>
        <a:bodyPr/>
        <a:lstStyle/>
        <a:p>
          <a:endParaRPr lang="ru-RU"/>
        </a:p>
      </dgm:t>
    </dgm:pt>
    <dgm:pt modelId="{A23CD7B1-F77E-AA47-94B2-F2E78694E5C5}" type="pres">
      <dgm:prSet presAssocID="{3B6413F7-E9AB-4342-BA4C-F085E4F7C86C}" presName="hierChild4" presStyleCnt="0"/>
      <dgm:spPr/>
    </dgm:pt>
    <dgm:pt modelId="{201877D7-046B-6741-B6E4-8067926DD035}" type="pres">
      <dgm:prSet presAssocID="{3B6413F7-E9AB-4342-BA4C-F085E4F7C86C}" presName="hierChild5" presStyleCnt="0"/>
      <dgm:spPr/>
    </dgm:pt>
    <dgm:pt modelId="{A44743AD-946B-BF46-96ED-4BE9A5665E9D}" type="pres">
      <dgm:prSet presAssocID="{9EF92B84-8C9B-BF4E-B7CB-2BC765510634}" presName="Name37" presStyleLbl="parChTrans1D2" presStyleIdx="2" presStyleCnt="11"/>
      <dgm:spPr/>
      <dgm:t>
        <a:bodyPr/>
        <a:lstStyle/>
        <a:p>
          <a:endParaRPr lang="ru-RU"/>
        </a:p>
      </dgm:t>
    </dgm:pt>
    <dgm:pt modelId="{3AF2AEC9-1131-6246-922B-052FE4C7D923}" type="pres">
      <dgm:prSet presAssocID="{042CEE7E-1ACA-1144-B47C-D9EB8F3879C4}" presName="hierRoot2" presStyleCnt="0">
        <dgm:presLayoutVars>
          <dgm:hierBranch val="init"/>
        </dgm:presLayoutVars>
      </dgm:prSet>
      <dgm:spPr/>
    </dgm:pt>
    <dgm:pt modelId="{1ADB8154-06B5-FE4E-8A45-097A231CF87D}" type="pres">
      <dgm:prSet presAssocID="{042CEE7E-1ACA-1144-B47C-D9EB8F3879C4}" presName="rootComposite" presStyleCnt="0"/>
      <dgm:spPr/>
    </dgm:pt>
    <dgm:pt modelId="{6B15CC73-D4F0-A542-B617-69C2B77F159B}" type="pres">
      <dgm:prSet presAssocID="{042CEE7E-1ACA-1144-B47C-D9EB8F3879C4}" presName="rootText" presStyleLbl="node2" presStyleIdx="2" presStyleCnt="3" custScaleX="198708" custScaleY="87039" custLinFactNeighborX="48137" custLinFactNeighborY="-4639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4ABAFF-0AEF-0745-B89C-4F960407757B}" type="pres">
      <dgm:prSet presAssocID="{042CEE7E-1ACA-1144-B47C-D9EB8F3879C4}" presName="rootConnector" presStyleLbl="node2" presStyleIdx="2" presStyleCnt="3"/>
      <dgm:spPr/>
      <dgm:t>
        <a:bodyPr/>
        <a:lstStyle/>
        <a:p>
          <a:endParaRPr lang="ru-RU"/>
        </a:p>
      </dgm:t>
    </dgm:pt>
    <dgm:pt modelId="{0F28BCC9-AE53-9A4A-8BBA-4F7DA28390B1}" type="pres">
      <dgm:prSet presAssocID="{042CEE7E-1ACA-1144-B47C-D9EB8F3879C4}" presName="hierChild4" presStyleCnt="0"/>
      <dgm:spPr/>
    </dgm:pt>
    <dgm:pt modelId="{A8F6DE87-B69E-5548-8909-3BAEC5BA8B49}" type="pres">
      <dgm:prSet presAssocID="{042CEE7E-1ACA-1144-B47C-D9EB8F3879C4}" presName="hierChild5" presStyleCnt="0"/>
      <dgm:spPr/>
    </dgm:pt>
    <dgm:pt modelId="{29F8449B-6E26-0145-9C58-E99777CB2DBC}" type="pres">
      <dgm:prSet presAssocID="{AC55D302-A86A-6C4E-8369-7031AE0DC46D}" presName="hierChild3" presStyleCnt="0"/>
      <dgm:spPr/>
    </dgm:pt>
    <dgm:pt modelId="{E676A2ED-96EF-B34B-8EF6-5E023FCC3590}" type="pres">
      <dgm:prSet presAssocID="{C59A729F-E211-D04C-8C28-6D7B7F5D80D1}" presName="Name111" presStyleLbl="parChTrans1D2" presStyleIdx="3" presStyleCnt="11"/>
      <dgm:spPr/>
      <dgm:t>
        <a:bodyPr/>
        <a:lstStyle/>
        <a:p>
          <a:endParaRPr lang="ru-RU"/>
        </a:p>
      </dgm:t>
    </dgm:pt>
    <dgm:pt modelId="{5C8116D2-AB2F-CC4D-A48C-D7F8679C6683}" type="pres">
      <dgm:prSet presAssocID="{B15D1540-6A0E-4847-809C-487CBBFF3FA4}" presName="hierRoot3" presStyleCnt="0">
        <dgm:presLayoutVars>
          <dgm:hierBranch val="init"/>
        </dgm:presLayoutVars>
      </dgm:prSet>
      <dgm:spPr/>
    </dgm:pt>
    <dgm:pt modelId="{A2C1917E-C64E-114E-AA8D-65AFB0C46204}" type="pres">
      <dgm:prSet presAssocID="{B15D1540-6A0E-4847-809C-487CBBFF3FA4}" presName="rootComposite3" presStyleCnt="0"/>
      <dgm:spPr/>
    </dgm:pt>
    <dgm:pt modelId="{E5F7A745-D5B8-7A49-8EAF-9C37F18D4B24}" type="pres">
      <dgm:prSet presAssocID="{B15D1540-6A0E-4847-809C-487CBBFF3FA4}" presName="rootText3" presStyleLbl="asst1" presStyleIdx="0" presStyleCnt="8" custScaleX="194152" custScaleY="89214" custLinFactNeighborX="-6797" custLinFactNeighborY="8351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7AE5BF-A7F8-CC4B-B4D8-48614EE8855A}" type="pres">
      <dgm:prSet presAssocID="{B15D1540-6A0E-4847-809C-487CBBFF3FA4}" presName="rootConnector3" presStyleLbl="asst1" presStyleIdx="0" presStyleCnt="8"/>
      <dgm:spPr/>
      <dgm:t>
        <a:bodyPr/>
        <a:lstStyle/>
        <a:p>
          <a:endParaRPr lang="ru-RU"/>
        </a:p>
      </dgm:t>
    </dgm:pt>
    <dgm:pt modelId="{FA552E42-8C55-E540-B0B2-EAE08864A386}" type="pres">
      <dgm:prSet presAssocID="{B15D1540-6A0E-4847-809C-487CBBFF3FA4}" presName="hierChild6" presStyleCnt="0"/>
      <dgm:spPr/>
    </dgm:pt>
    <dgm:pt modelId="{75801867-74E9-2548-B89E-FE048782B0FA}" type="pres">
      <dgm:prSet presAssocID="{B15D1540-6A0E-4847-809C-487CBBFF3FA4}" presName="hierChild7" presStyleCnt="0"/>
      <dgm:spPr/>
    </dgm:pt>
    <dgm:pt modelId="{BB0982DC-C203-D345-B987-5FB70A88857A}" type="pres">
      <dgm:prSet presAssocID="{749E4AD6-9915-E84A-8544-E0C4D21066B4}" presName="Name111" presStyleLbl="parChTrans1D2" presStyleIdx="4" presStyleCnt="11"/>
      <dgm:spPr/>
      <dgm:t>
        <a:bodyPr/>
        <a:lstStyle/>
        <a:p>
          <a:endParaRPr lang="ru-RU"/>
        </a:p>
      </dgm:t>
    </dgm:pt>
    <dgm:pt modelId="{E230B43A-7172-2C4E-912B-5670FED3E502}" type="pres">
      <dgm:prSet presAssocID="{6AE54C18-C617-7D44-AEED-18D73242D7E7}" presName="hierRoot3" presStyleCnt="0">
        <dgm:presLayoutVars>
          <dgm:hierBranch val="init"/>
        </dgm:presLayoutVars>
      </dgm:prSet>
      <dgm:spPr/>
    </dgm:pt>
    <dgm:pt modelId="{2DB9DB40-8E9C-F94B-9E93-2D164071FCC0}" type="pres">
      <dgm:prSet presAssocID="{6AE54C18-C617-7D44-AEED-18D73242D7E7}" presName="rootComposite3" presStyleCnt="0"/>
      <dgm:spPr/>
    </dgm:pt>
    <dgm:pt modelId="{91B248E7-DEAB-EA41-BADF-756ECDEF4024}" type="pres">
      <dgm:prSet presAssocID="{6AE54C18-C617-7D44-AEED-18D73242D7E7}" presName="rootText3" presStyleLbl="asst1" presStyleIdx="1" presStyleCnt="8" custScaleX="200622" custScaleY="75076" custLinFactY="69720" custLinFactNeighborX="13939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EECE745-D53E-1647-A28E-0974A6C5FC5E}" type="pres">
      <dgm:prSet presAssocID="{6AE54C18-C617-7D44-AEED-18D73242D7E7}" presName="rootConnector3" presStyleLbl="asst1" presStyleIdx="1" presStyleCnt="8"/>
      <dgm:spPr/>
      <dgm:t>
        <a:bodyPr/>
        <a:lstStyle/>
        <a:p>
          <a:endParaRPr lang="ru-RU"/>
        </a:p>
      </dgm:t>
    </dgm:pt>
    <dgm:pt modelId="{C7E9BDBD-7AA0-E54A-B6C6-F8C4C3B1D775}" type="pres">
      <dgm:prSet presAssocID="{6AE54C18-C617-7D44-AEED-18D73242D7E7}" presName="hierChild6" presStyleCnt="0"/>
      <dgm:spPr/>
    </dgm:pt>
    <dgm:pt modelId="{91FB8B4C-6D9E-4843-B261-1C871B08C2EF}" type="pres">
      <dgm:prSet presAssocID="{6AE54C18-C617-7D44-AEED-18D73242D7E7}" presName="hierChild7" presStyleCnt="0"/>
      <dgm:spPr/>
    </dgm:pt>
    <dgm:pt modelId="{F90DEA3E-09E9-B24A-A594-289DEF5C0B7D}" type="pres">
      <dgm:prSet presAssocID="{C81765CF-AE17-7E44-979A-1F45CE9E0A7F}" presName="Name111" presStyleLbl="parChTrans1D2" presStyleIdx="5" presStyleCnt="11"/>
      <dgm:spPr/>
      <dgm:t>
        <a:bodyPr/>
        <a:lstStyle/>
        <a:p>
          <a:endParaRPr lang="ru-RU"/>
        </a:p>
      </dgm:t>
    </dgm:pt>
    <dgm:pt modelId="{677EF729-65A4-B84B-84CF-C4F00AADEEEC}" type="pres">
      <dgm:prSet presAssocID="{ED035A75-E2B7-044D-B438-E7B54CC19DE8}" presName="hierRoot3" presStyleCnt="0">
        <dgm:presLayoutVars>
          <dgm:hierBranch val="init"/>
        </dgm:presLayoutVars>
      </dgm:prSet>
      <dgm:spPr/>
    </dgm:pt>
    <dgm:pt modelId="{4A9DFA3B-853A-AC4F-B922-899A9A2617E1}" type="pres">
      <dgm:prSet presAssocID="{ED035A75-E2B7-044D-B438-E7B54CC19DE8}" presName="rootComposite3" presStyleCnt="0"/>
      <dgm:spPr/>
    </dgm:pt>
    <dgm:pt modelId="{4D36FC21-72A9-B542-A79C-86557490D320}" type="pres">
      <dgm:prSet presAssocID="{ED035A75-E2B7-044D-B438-E7B54CC19DE8}" presName="rootText3" presStyleLbl="asst1" presStyleIdx="2" presStyleCnt="8" custScaleX="195306" custScaleY="106467" custLinFactY="100000" custLinFactNeighborX="-6797" custLinFactNeighborY="13725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F9F117-FED3-014E-A800-98EDF6FF0148}" type="pres">
      <dgm:prSet presAssocID="{ED035A75-E2B7-044D-B438-E7B54CC19DE8}" presName="rootConnector3" presStyleLbl="asst1" presStyleIdx="2" presStyleCnt="8"/>
      <dgm:spPr/>
      <dgm:t>
        <a:bodyPr/>
        <a:lstStyle/>
        <a:p>
          <a:endParaRPr lang="ru-RU"/>
        </a:p>
      </dgm:t>
    </dgm:pt>
    <dgm:pt modelId="{76C4E5CC-78E5-2140-AB66-7EC8C6F2B415}" type="pres">
      <dgm:prSet presAssocID="{ED035A75-E2B7-044D-B438-E7B54CC19DE8}" presName="hierChild6" presStyleCnt="0"/>
      <dgm:spPr/>
    </dgm:pt>
    <dgm:pt modelId="{8B043610-595D-964E-ACF7-DA52EE59974E}" type="pres">
      <dgm:prSet presAssocID="{ED035A75-E2B7-044D-B438-E7B54CC19DE8}" presName="hierChild7" presStyleCnt="0"/>
      <dgm:spPr/>
    </dgm:pt>
    <dgm:pt modelId="{01DB7795-DE71-334C-888F-B9AD1953E1C3}" type="pres">
      <dgm:prSet presAssocID="{09DEE08E-016D-3246-8C97-939D342089AB}" presName="Name111" presStyleLbl="parChTrans1D2" presStyleIdx="6" presStyleCnt="11"/>
      <dgm:spPr/>
      <dgm:t>
        <a:bodyPr/>
        <a:lstStyle/>
        <a:p>
          <a:endParaRPr lang="ru-RU"/>
        </a:p>
      </dgm:t>
    </dgm:pt>
    <dgm:pt modelId="{B02DAA7D-3A77-9649-B858-D7BD0DE080B1}" type="pres">
      <dgm:prSet presAssocID="{88A185CA-5F79-1343-8173-C6FA2C2FB3FD}" presName="hierRoot3" presStyleCnt="0">
        <dgm:presLayoutVars>
          <dgm:hierBranch val="init"/>
        </dgm:presLayoutVars>
      </dgm:prSet>
      <dgm:spPr/>
    </dgm:pt>
    <dgm:pt modelId="{92421655-EB3A-F048-A4B7-B8E00D1117A3}" type="pres">
      <dgm:prSet presAssocID="{88A185CA-5F79-1343-8173-C6FA2C2FB3FD}" presName="rootComposite3" presStyleCnt="0"/>
      <dgm:spPr/>
    </dgm:pt>
    <dgm:pt modelId="{585A2CD4-BC26-3941-989B-646050A27C69}" type="pres">
      <dgm:prSet presAssocID="{88A185CA-5F79-1343-8173-C6FA2C2FB3FD}" presName="rootText3" presStyleLbl="asst1" presStyleIdx="3" presStyleCnt="8" custScaleX="186183" custScaleY="74309" custLinFactNeighborX="13938" custLinFactNeighborY="-6065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9C9E4C-9EBC-1045-B4BD-4A0EE646D3FB}" type="pres">
      <dgm:prSet presAssocID="{88A185CA-5F79-1343-8173-C6FA2C2FB3FD}" presName="rootConnector3" presStyleLbl="asst1" presStyleIdx="3" presStyleCnt="8"/>
      <dgm:spPr/>
      <dgm:t>
        <a:bodyPr/>
        <a:lstStyle/>
        <a:p>
          <a:endParaRPr lang="ru-RU"/>
        </a:p>
      </dgm:t>
    </dgm:pt>
    <dgm:pt modelId="{160638A8-518F-6645-8747-18A918C307CF}" type="pres">
      <dgm:prSet presAssocID="{88A185CA-5F79-1343-8173-C6FA2C2FB3FD}" presName="hierChild6" presStyleCnt="0"/>
      <dgm:spPr/>
    </dgm:pt>
    <dgm:pt modelId="{ED5F258A-DC3B-1D49-85DE-8011DEF63EDA}" type="pres">
      <dgm:prSet presAssocID="{88A185CA-5F79-1343-8173-C6FA2C2FB3FD}" presName="hierChild7" presStyleCnt="0"/>
      <dgm:spPr/>
    </dgm:pt>
    <dgm:pt modelId="{66AB26D5-8D19-A944-B286-5ECC8540CA45}" type="pres">
      <dgm:prSet presAssocID="{0CA1298C-F84B-C545-9304-86B073BCCEB6}" presName="Name111" presStyleLbl="parChTrans1D2" presStyleIdx="7" presStyleCnt="11"/>
      <dgm:spPr/>
      <dgm:t>
        <a:bodyPr/>
        <a:lstStyle/>
        <a:p>
          <a:endParaRPr lang="ru-RU"/>
        </a:p>
      </dgm:t>
    </dgm:pt>
    <dgm:pt modelId="{FA1703B8-867F-EA4C-A8ED-F1451AFA9C92}" type="pres">
      <dgm:prSet presAssocID="{62A98769-EDCC-D547-B6A8-B469FEA30193}" presName="hierRoot3" presStyleCnt="0">
        <dgm:presLayoutVars>
          <dgm:hierBranch val="init"/>
        </dgm:presLayoutVars>
      </dgm:prSet>
      <dgm:spPr/>
    </dgm:pt>
    <dgm:pt modelId="{DC946373-9D38-4041-98ED-4044D7910DBA}" type="pres">
      <dgm:prSet presAssocID="{62A98769-EDCC-D547-B6A8-B469FEA30193}" presName="rootComposite3" presStyleCnt="0"/>
      <dgm:spPr/>
    </dgm:pt>
    <dgm:pt modelId="{8ADF3579-6069-6E4A-B1E3-BB8E12861179}" type="pres">
      <dgm:prSet presAssocID="{62A98769-EDCC-D547-B6A8-B469FEA30193}" presName="rootText3" presStyleLbl="asst1" presStyleIdx="4" presStyleCnt="8" custScaleX="266879" custScaleY="135386" custLinFactNeighborX="-6797" custLinFactNeighborY="-854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02F60D-A627-E746-BCBE-2CCDF4F6FBEE}" type="pres">
      <dgm:prSet presAssocID="{62A98769-EDCC-D547-B6A8-B469FEA30193}" presName="rootConnector3" presStyleLbl="asst1" presStyleIdx="4" presStyleCnt="8"/>
      <dgm:spPr/>
      <dgm:t>
        <a:bodyPr/>
        <a:lstStyle/>
        <a:p>
          <a:endParaRPr lang="ru-RU"/>
        </a:p>
      </dgm:t>
    </dgm:pt>
    <dgm:pt modelId="{CF6866DB-947A-0F46-9AFC-61E2A67D31A0}" type="pres">
      <dgm:prSet presAssocID="{62A98769-EDCC-D547-B6A8-B469FEA30193}" presName="hierChild6" presStyleCnt="0"/>
      <dgm:spPr/>
    </dgm:pt>
    <dgm:pt modelId="{2C23D05C-70BB-744D-B524-1B2EFC5832C4}" type="pres">
      <dgm:prSet presAssocID="{62A98769-EDCC-D547-B6A8-B469FEA30193}" presName="hierChild7" presStyleCnt="0"/>
      <dgm:spPr/>
    </dgm:pt>
    <dgm:pt modelId="{BC3E8BE3-569D-9841-87D5-F04D3279799D}" type="pres">
      <dgm:prSet presAssocID="{12B255B2-0344-F84A-AFAD-05A33D7D0C8E}" presName="Name111" presStyleLbl="parChTrans1D2" presStyleIdx="8" presStyleCnt="11"/>
      <dgm:spPr/>
      <dgm:t>
        <a:bodyPr/>
        <a:lstStyle/>
        <a:p>
          <a:endParaRPr lang="ru-RU"/>
        </a:p>
      </dgm:t>
    </dgm:pt>
    <dgm:pt modelId="{149E5DD5-94DE-5146-B8A3-4E98D74E73AE}" type="pres">
      <dgm:prSet presAssocID="{CDF7237F-C98E-F942-80BE-1E4BE37CDE9E}" presName="hierRoot3" presStyleCnt="0">
        <dgm:presLayoutVars>
          <dgm:hierBranch val="init"/>
        </dgm:presLayoutVars>
      </dgm:prSet>
      <dgm:spPr/>
    </dgm:pt>
    <dgm:pt modelId="{9F1BB756-EE7C-B149-8EBA-3584E3445018}" type="pres">
      <dgm:prSet presAssocID="{CDF7237F-C98E-F942-80BE-1E4BE37CDE9E}" presName="rootComposite3" presStyleCnt="0"/>
      <dgm:spPr/>
    </dgm:pt>
    <dgm:pt modelId="{B37CB778-FA02-1A4B-B6B6-8938A667AC43}" type="pres">
      <dgm:prSet presAssocID="{CDF7237F-C98E-F942-80BE-1E4BE37CDE9E}" presName="rootText3" presStyleLbl="asst1" presStyleIdx="5" presStyleCnt="8" custScaleX="286571" custScaleY="74309" custLinFactNeighborX="13938" custLinFactNeighborY="-3314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548507-2F01-0E4C-B26D-FF666C016E58}" type="pres">
      <dgm:prSet presAssocID="{CDF7237F-C98E-F942-80BE-1E4BE37CDE9E}" presName="rootConnector3" presStyleLbl="asst1" presStyleIdx="5" presStyleCnt="8"/>
      <dgm:spPr/>
      <dgm:t>
        <a:bodyPr/>
        <a:lstStyle/>
        <a:p>
          <a:endParaRPr lang="ru-RU"/>
        </a:p>
      </dgm:t>
    </dgm:pt>
    <dgm:pt modelId="{DBFACE53-D074-5F43-BC6F-D2A0BCA44BDE}" type="pres">
      <dgm:prSet presAssocID="{CDF7237F-C98E-F942-80BE-1E4BE37CDE9E}" presName="hierChild6" presStyleCnt="0"/>
      <dgm:spPr/>
    </dgm:pt>
    <dgm:pt modelId="{E3FF6B3F-69B0-9D40-B683-7C2AA74AD819}" type="pres">
      <dgm:prSet presAssocID="{CDF7237F-C98E-F942-80BE-1E4BE37CDE9E}" presName="hierChild7" presStyleCnt="0"/>
      <dgm:spPr/>
    </dgm:pt>
    <dgm:pt modelId="{0792A418-0A44-7B44-AD58-E73367968DFF}" type="pres">
      <dgm:prSet presAssocID="{16EEA1B8-783A-9340-88AA-82731A4FB6B0}" presName="Name111" presStyleLbl="parChTrans1D2" presStyleIdx="9" presStyleCnt="11"/>
      <dgm:spPr/>
      <dgm:t>
        <a:bodyPr/>
        <a:lstStyle/>
        <a:p>
          <a:endParaRPr lang="ru-RU"/>
        </a:p>
      </dgm:t>
    </dgm:pt>
    <dgm:pt modelId="{8A023BE6-AC99-3E48-91F3-496C2EFF193A}" type="pres">
      <dgm:prSet presAssocID="{C942C05E-BAF0-654E-B932-A1AD5119445E}" presName="hierRoot3" presStyleCnt="0">
        <dgm:presLayoutVars>
          <dgm:hierBranch val="init"/>
        </dgm:presLayoutVars>
      </dgm:prSet>
      <dgm:spPr/>
    </dgm:pt>
    <dgm:pt modelId="{7B13E8C9-5BA2-2E4F-A878-D3E52B5B499F}" type="pres">
      <dgm:prSet presAssocID="{C942C05E-BAF0-654E-B932-A1AD5119445E}" presName="rootComposite3" presStyleCnt="0"/>
      <dgm:spPr/>
    </dgm:pt>
    <dgm:pt modelId="{A22037A1-9430-1446-822A-CE3CC130031A}" type="pres">
      <dgm:prSet presAssocID="{C942C05E-BAF0-654E-B932-A1AD5119445E}" presName="rootText3" presStyleLbl="asst1" presStyleIdx="6" presStyleCnt="8" custScaleX="172579" custScaleY="74309" custLinFactX="116482" custLinFactNeighborX="200000" custLinFactNeighborY="-3455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76EBEAD-1CE3-D14F-9BBE-59A322C6C56E}" type="pres">
      <dgm:prSet presAssocID="{C942C05E-BAF0-654E-B932-A1AD5119445E}" presName="rootConnector3" presStyleLbl="asst1" presStyleIdx="6" presStyleCnt="8"/>
      <dgm:spPr/>
      <dgm:t>
        <a:bodyPr/>
        <a:lstStyle/>
        <a:p>
          <a:endParaRPr lang="ru-RU"/>
        </a:p>
      </dgm:t>
    </dgm:pt>
    <dgm:pt modelId="{13B56681-39B0-0D49-8DB4-2AF2006569EE}" type="pres">
      <dgm:prSet presAssocID="{C942C05E-BAF0-654E-B932-A1AD5119445E}" presName="hierChild6" presStyleCnt="0"/>
      <dgm:spPr/>
    </dgm:pt>
    <dgm:pt modelId="{D915E4CC-E0AC-7E4B-AA43-B25AA6EAE0ED}" type="pres">
      <dgm:prSet presAssocID="{C942C05E-BAF0-654E-B932-A1AD5119445E}" presName="hierChild7" presStyleCnt="0"/>
      <dgm:spPr/>
    </dgm:pt>
    <dgm:pt modelId="{F0FF5AB8-DF9A-BF41-B136-52133FD4C2DF}" type="pres">
      <dgm:prSet presAssocID="{1A8ABC3F-DA9E-2D43-94B6-C97B0A92CBDE}" presName="Name111" presStyleLbl="parChTrans1D2" presStyleIdx="10" presStyleCnt="11"/>
      <dgm:spPr/>
      <dgm:t>
        <a:bodyPr/>
        <a:lstStyle/>
        <a:p>
          <a:endParaRPr lang="ru-RU"/>
        </a:p>
      </dgm:t>
    </dgm:pt>
    <dgm:pt modelId="{CCD2DB0C-475A-3145-B7AE-E16F47E8EE80}" type="pres">
      <dgm:prSet presAssocID="{3742C50D-C2D1-A94C-AEE7-FE930B0EF993}" presName="hierRoot3" presStyleCnt="0">
        <dgm:presLayoutVars>
          <dgm:hierBranch val="init"/>
        </dgm:presLayoutVars>
      </dgm:prSet>
      <dgm:spPr/>
    </dgm:pt>
    <dgm:pt modelId="{41E2AE3F-20CE-1949-AFDB-C8644E46DAE6}" type="pres">
      <dgm:prSet presAssocID="{3742C50D-C2D1-A94C-AEE7-FE930B0EF993}" presName="rootComposite3" presStyleCnt="0"/>
      <dgm:spPr/>
    </dgm:pt>
    <dgm:pt modelId="{C899A869-8AAC-EA47-A70A-D349222B51E2}" type="pres">
      <dgm:prSet presAssocID="{3742C50D-C2D1-A94C-AEE7-FE930B0EF993}" presName="rootText3" presStyleLbl="asst1" presStyleIdx="7" presStyleCnt="8" custScaleX="227903" custScaleY="74309" custLinFactY="-22541" custLinFactNeighborX="13939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8FD951-894E-784D-950A-CD84EC95B482}" type="pres">
      <dgm:prSet presAssocID="{3742C50D-C2D1-A94C-AEE7-FE930B0EF993}" presName="rootConnector3" presStyleLbl="asst1" presStyleIdx="7" presStyleCnt="8"/>
      <dgm:spPr/>
      <dgm:t>
        <a:bodyPr/>
        <a:lstStyle/>
        <a:p>
          <a:endParaRPr lang="ru-RU"/>
        </a:p>
      </dgm:t>
    </dgm:pt>
    <dgm:pt modelId="{AA1254CB-DE53-C749-BD17-F887573CE234}" type="pres">
      <dgm:prSet presAssocID="{3742C50D-C2D1-A94C-AEE7-FE930B0EF993}" presName="hierChild6" presStyleCnt="0"/>
      <dgm:spPr/>
    </dgm:pt>
    <dgm:pt modelId="{40E46398-5E10-BA46-95B4-44CF9D80D266}" type="pres">
      <dgm:prSet presAssocID="{3742C50D-C2D1-A94C-AEE7-FE930B0EF993}" presName="hierChild7" presStyleCnt="0"/>
      <dgm:spPr/>
    </dgm:pt>
    <dgm:pt modelId="{24D3AAA7-D205-1042-98D6-AA924F8E7B81}" type="pres">
      <dgm:prSet presAssocID="{AB8F98EE-DFB8-FC4F-97B2-0D30538952FC}" presName="hierRoot1" presStyleCnt="0">
        <dgm:presLayoutVars>
          <dgm:hierBranch val="init"/>
        </dgm:presLayoutVars>
      </dgm:prSet>
      <dgm:spPr/>
    </dgm:pt>
    <dgm:pt modelId="{EAB4406C-5064-144C-9EE8-BA278A8E8434}" type="pres">
      <dgm:prSet presAssocID="{AB8F98EE-DFB8-FC4F-97B2-0D30538952FC}" presName="rootComposite1" presStyleCnt="0"/>
      <dgm:spPr/>
    </dgm:pt>
    <dgm:pt modelId="{5B86376F-6636-0841-A56B-5EBF9A652A6D}" type="pres">
      <dgm:prSet presAssocID="{AB8F98EE-DFB8-FC4F-97B2-0D30538952FC}" presName="rootText1" presStyleLbl="node0" presStyleIdx="1" presStyleCnt="2" custScaleX="360390" custScaleY="74309" custLinFactX="-100000" custLinFactNeighborX="-151865" custLinFactNeighborY="923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12C6848-14AB-C84A-8D72-D3DB1CB38736}" type="pres">
      <dgm:prSet presAssocID="{AB8F98EE-DFB8-FC4F-97B2-0D30538952FC}" presName="rootConnector1" presStyleLbl="asst0" presStyleIdx="0" presStyleCnt="0"/>
      <dgm:spPr/>
      <dgm:t>
        <a:bodyPr/>
        <a:lstStyle/>
        <a:p>
          <a:endParaRPr lang="ru-RU"/>
        </a:p>
      </dgm:t>
    </dgm:pt>
    <dgm:pt modelId="{4CC0C307-92D9-904E-BB9B-EF194DDFC4B9}" type="pres">
      <dgm:prSet presAssocID="{AB8F98EE-DFB8-FC4F-97B2-0D30538952FC}" presName="hierChild2" presStyleCnt="0"/>
      <dgm:spPr/>
    </dgm:pt>
    <dgm:pt modelId="{406C9E10-386E-5647-A6D6-011E10B4BA9E}" type="pres">
      <dgm:prSet presAssocID="{AB8F98EE-DFB8-FC4F-97B2-0D30538952FC}" presName="hierChild3" presStyleCnt="0"/>
      <dgm:spPr/>
    </dgm:pt>
  </dgm:ptLst>
  <dgm:cxnLst>
    <dgm:cxn modelId="{F0568847-F608-444C-B167-1767D6D8A9E3}" type="presOf" srcId="{3742C50D-C2D1-A94C-AEE7-FE930B0EF993}" destId="{C899A869-8AAC-EA47-A70A-D349222B51E2}" srcOrd="0" destOrd="0" presId="urn:microsoft.com/office/officeart/2005/8/layout/orgChart1"/>
    <dgm:cxn modelId="{A962D7BF-1399-8F49-A730-2125F4721932}" srcId="{AC55D302-A86A-6C4E-8369-7031AE0DC46D}" destId="{3B6413F7-E9AB-4342-BA4C-F085E4F7C86C}" srcOrd="9" destOrd="0" parTransId="{BC4C03F6-4E76-704E-B838-610CC2CA6A5A}" sibTransId="{966D46D5-8BC5-7D44-97C4-609AC35CADD6}"/>
    <dgm:cxn modelId="{678C7010-80D9-4EF6-9A74-0EC74368B416}" type="presOf" srcId="{AB8F98EE-DFB8-FC4F-97B2-0D30538952FC}" destId="{5B86376F-6636-0841-A56B-5EBF9A652A6D}" srcOrd="0" destOrd="0" presId="urn:microsoft.com/office/officeart/2005/8/layout/orgChart1"/>
    <dgm:cxn modelId="{9E870A2D-9FB4-4813-8E83-C0E52BCAAEDA}" type="presOf" srcId="{042CEE7E-1ACA-1144-B47C-D9EB8F3879C4}" destId="{8D4ABAFF-0AEF-0745-B89C-4F960407757B}" srcOrd="1" destOrd="0" presId="urn:microsoft.com/office/officeart/2005/8/layout/orgChart1"/>
    <dgm:cxn modelId="{74ED986C-9744-964D-82CD-90CD6EAD7448}" srcId="{AC55D302-A86A-6C4E-8369-7031AE0DC46D}" destId="{E593C4E8-D5A6-2740-8D73-313DA4F463D1}" srcOrd="8" destOrd="0" parTransId="{CC709E58-4166-F241-8FE0-D1635004258B}" sibTransId="{61C05607-9A53-944E-B0CC-955B1AC72D39}"/>
    <dgm:cxn modelId="{5FB23113-C91A-491F-8553-53E49F5FF7DC}" type="presOf" srcId="{C59A729F-E211-D04C-8C28-6D7B7F5D80D1}" destId="{E676A2ED-96EF-B34B-8EF6-5E023FCC3590}" srcOrd="0" destOrd="0" presId="urn:microsoft.com/office/officeart/2005/8/layout/orgChart1"/>
    <dgm:cxn modelId="{EF29ED59-60A5-48FD-94F5-17BE82800BBA}" type="presOf" srcId="{E593C4E8-D5A6-2740-8D73-313DA4F463D1}" destId="{C7C7463A-A5CE-5648-A4D9-0A42044ECCB6}" srcOrd="1" destOrd="0" presId="urn:microsoft.com/office/officeart/2005/8/layout/orgChart1"/>
    <dgm:cxn modelId="{3C333C0C-CFA4-4A15-BA3F-BDFD73908D86}" type="presOf" srcId="{042CEE7E-1ACA-1144-B47C-D9EB8F3879C4}" destId="{6B15CC73-D4F0-A542-B617-69C2B77F159B}" srcOrd="0" destOrd="0" presId="urn:microsoft.com/office/officeart/2005/8/layout/orgChart1"/>
    <dgm:cxn modelId="{5104F500-4782-FE41-B902-DBDEBBFFEFFA}" srcId="{956232D8-5E59-1A43-9F8C-30AD53D70054}" destId="{AB8F98EE-DFB8-FC4F-97B2-0D30538952FC}" srcOrd="1" destOrd="0" parTransId="{AD14FB1C-B4AD-7642-85B0-80921CD83701}" sibTransId="{61C5A569-D347-C44D-AD08-5FC8D83B26F2}"/>
    <dgm:cxn modelId="{69B7C468-613E-4A08-AC69-6A4A08BF6587}" type="presOf" srcId="{62A98769-EDCC-D547-B6A8-B469FEA30193}" destId="{5802F60D-A627-E746-BCBE-2CCDF4F6FBEE}" srcOrd="1" destOrd="0" presId="urn:microsoft.com/office/officeart/2005/8/layout/orgChart1"/>
    <dgm:cxn modelId="{8EBA7B11-2F94-EC42-86B5-5E76D79DFF91}" srcId="{AC55D302-A86A-6C4E-8369-7031AE0DC46D}" destId="{B15D1540-6A0E-4847-809C-487CBBFF3FA4}" srcOrd="0" destOrd="0" parTransId="{C59A729F-E211-D04C-8C28-6D7B7F5D80D1}" sibTransId="{87D0DF6E-3721-DE49-9A71-8D41D63174BF}"/>
    <dgm:cxn modelId="{FCBFED06-4E08-8243-A0A0-BB286F22F540}" srcId="{AC55D302-A86A-6C4E-8369-7031AE0DC46D}" destId="{6AE54C18-C617-7D44-AEED-18D73242D7E7}" srcOrd="1" destOrd="0" parTransId="{749E4AD6-9915-E84A-8544-E0C4D21066B4}" sibTransId="{5D0C6C0E-921F-7E42-A030-8E8BABA8CA9C}"/>
    <dgm:cxn modelId="{4CE05450-46E0-4928-BB22-3AF257F33CCB}" type="presOf" srcId="{0CA1298C-F84B-C545-9304-86B073BCCEB6}" destId="{66AB26D5-8D19-A944-B286-5ECC8540CA45}" srcOrd="0" destOrd="0" presId="urn:microsoft.com/office/officeart/2005/8/layout/orgChart1"/>
    <dgm:cxn modelId="{375001F1-7220-48B4-869E-7984D9F41974}" type="presOf" srcId="{CDF7237F-C98E-F942-80BE-1E4BE37CDE9E}" destId="{0A548507-2F01-0E4C-B26D-FF666C016E58}" srcOrd="1" destOrd="0" presId="urn:microsoft.com/office/officeart/2005/8/layout/orgChart1"/>
    <dgm:cxn modelId="{344064F2-D61D-4309-8157-FE0845B2E6DA}" type="presOf" srcId="{9EF92B84-8C9B-BF4E-B7CB-2BC765510634}" destId="{A44743AD-946B-BF46-96ED-4BE9A5665E9D}" srcOrd="0" destOrd="0" presId="urn:microsoft.com/office/officeart/2005/8/layout/orgChart1"/>
    <dgm:cxn modelId="{86FD5BD7-197B-45EA-A2EC-0D8B12E5DAF8}" type="presOf" srcId="{AB8F98EE-DFB8-FC4F-97B2-0D30538952FC}" destId="{D12C6848-14AB-C84A-8D72-D3DB1CB38736}" srcOrd="1" destOrd="0" presId="urn:microsoft.com/office/officeart/2005/8/layout/orgChart1"/>
    <dgm:cxn modelId="{09173858-6F9B-49D1-BBE9-6E29A0568B20}" type="presOf" srcId="{3742C50D-C2D1-A94C-AEE7-FE930B0EF993}" destId="{F98FD951-894E-784D-950A-CD84EC95B482}" srcOrd="1" destOrd="0" presId="urn:microsoft.com/office/officeart/2005/8/layout/orgChart1"/>
    <dgm:cxn modelId="{AD8979F3-9C5A-4A66-B695-192F5C8C7868}" type="presOf" srcId="{6AE54C18-C617-7D44-AEED-18D73242D7E7}" destId="{91B248E7-DEAB-EA41-BADF-756ECDEF4024}" srcOrd="0" destOrd="0" presId="urn:microsoft.com/office/officeart/2005/8/layout/orgChart1"/>
    <dgm:cxn modelId="{8ED85D34-63EB-4D1D-8C17-FDEBF1C62140}" type="presOf" srcId="{1A8ABC3F-DA9E-2D43-94B6-C97B0A92CBDE}" destId="{F0FF5AB8-DF9A-BF41-B136-52133FD4C2DF}" srcOrd="0" destOrd="0" presId="urn:microsoft.com/office/officeart/2005/8/layout/orgChart1"/>
    <dgm:cxn modelId="{94A1EAED-99FD-D54A-8FE3-111D8ED576DB}" srcId="{AC55D302-A86A-6C4E-8369-7031AE0DC46D}" destId="{3742C50D-C2D1-A94C-AEE7-FE930B0EF993}" srcOrd="7" destOrd="0" parTransId="{1A8ABC3F-DA9E-2D43-94B6-C97B0A92CBDE}" sibTransId="{41CFCC4D-7D29-B94F-948C-73977928106F}"/>
    <dgm:cxn modelId="{948A9875-5C51-40B9-8078-0D59DEBD6E50}" type="presOf" srcId="{6AE54C18-C617-7D44-AEED-18D73242D7E7}" destId="{DEECE745-D53E-1647-A28E-0974A6C5FC5E}" srcOrd="1" destOrd="0" presId="urn:microsoft.com/office/officeart/2005/8/layout/orgChart1"/>
    <dgm:cxn modelId="{D9C4600C-D002-6445-BFE9-432ECF7731F6}" srcId="{956232D8-5E59-1A43-9F8C-30AD53D70054}" destId="{AC55D302-A86A-6C4E-8369-7031AE0DC46D}" srcOrd="0" destOrd="0" parTransId="{5F5289FF-8E5D-3845-80F0-551D73007E6A}" sibTransId="{0EB6A414-87B6-F942-B191-970FF1749F66}"/>
    <dgm:cxn modelId="{B2A8F91F-E0B7-4A60-B767-ED73C7FC6F5A}" type="presOf" srcId="{C942C05E-BAF0-654E-B932-A1AD5119445E}" destId="{576EBEAD-1CE3-D14F-9BBE-59A322C6C56E}" srcOrd="1" destOrd="0" presId="urn:microsoft.com/office/officeart/2005/8/layout/orgChart1"/>
    <dgm:cxn modelId="{831ECB07-4BF9-4DA2-8F07-224D9A6B9945}" type="presOf" srcId="{16EEA1B8-783A-9340-88AA-82731A4FB6B0}" destId="{0792A418-0A44-7B44-AD58-E73367968DFF}" srcOrd="0" destOrd="0" presId="urn:microsoft.com/office/officeart/2005/8/layout/orgChart1"/>
    <dgm:cxn modelId="{09AD89F5-CC53-4F05-8FD7-64D73E35308E}" type="presOf" srcId="{956232D8-5E59-1A43-9F8C-30AD53D70054}" destId="{FB5583E2-5CD7-584A-8D9C-316E3ABB245C}" srcOrd="0" destOrd="0" presId="urn:microsoft.com/office/officeart/2005/8/layout/orgChart1"/>
    <dgm:cxn modelId="{E3D8AADE-6781-484C-AF18-B451AF3EEF34}" type="presOf" srcId="{62A98769-EDCC-D547-B6A8-B469FEA30193}" destId="{8ADF3579-6069-6E4A-B1E3-BB8E12861179}" srcOrd="0" destOrd="0" presId="urn:microsoft.com/office/officeart/2005/8/layout/orgChart1"/>
    <dgm:cxn modelId="{26C59143-DF14-4454-85A0-58B59E04D7B2}" type="presOf" srcId="{C942C05E-BAF0-654E-B932-A1AD5119445E}" destId="{A22037A1-9430-1446-822A-CE3CC130031A}" srcOrd="0" destOrd="0" presId="urn:microsoft.com/office/officeart/2005/8/layout/orgChart1"/>
    <dgm:cxn modelId="{F48573C6-320D-4043-B91A-D853F5797C1E}" type="presOf" srcId="{3B6413F7-E9AB-4342-BA4C-F085E4F7C86C}" destId="{C6337377-46F0-CA49-841B-0BBABEF07AC0}" srcOrd="1" destOrd="0" presId="urn:microsoft.com/office/officeart/2005/8/layout/orgChart1"/>
    <dgm:cxn modelId="{A614376E-7C07-4637-BA2C-E9641146F38B}" type="presOf" srcId="{09DEE08E-016D-3246-8C97-939D342089AB}" destId="{01DB7795-DE71-334C-888F-B9AD1953E1C3}" srcOrd="0" destOrd="0" presId="urn:microsoft.com/office/officeart/2005/8/layout/orgChart1"/>
    <dgm:cxn modelId="{0F255354-7718-499F-BD84-F2E4D3F4BEEE}" type="presOf" srcId="{AC55D302-A86A-6C4E-8369-7031AE0DC46D}" destId="{FCCDAAB9-2A2C-A946-B8BE-86DC765B94D6}" srcOrd="1" destOrd="0" presId="urn:microsoft.com/office/officeart/2005/8/layout/orgChart1"/>
    <dgm:cxn modelId="{0D845568-BF9C-1645-BF31-4E806B214156}" srcId="{AC55D302-A86A-6C4E-8369-7031AE0DC46D}" destId="{CDF7237F-C98E-F942-80BE-1E4BE37CDE9E}" srcOrd="5" destOrd="0" parTransId="{12B255B2-0344-F84A-AFAD-05A33D7D0C8E}" sibTransId="{C72CB604-F31D-7D4C-B928-066C8C971938}"/>
    <dgm:cxn modelId="{0E92D6C4-0A2F-3743-9224-A2286346ED5F}" srcId="{AC55D302-A86A-6C4E-8369-7031AE0DC46D}" destId="{ED035A75-E2B7-044D-B438-E7B54CC19DE8}" srcOrd="2" destOrd="0" parTransId="{C81765CF-AE17-7E44-979A-1F45CE9E0A7F}" sibTransId="{58320D06-B859-154D-A23C-566F897654B9}"/>
    <dgm:cxn modelId="{2A6AB086-4E38-436A-ADCD-C6841491B771}" type="presOf" srcId="{88A185CA-5F79-1343-8173-C6FA2C2FB3FD}" destId="{585A2CD4-BC26-3941-989B-646050A27C69}" srcOrd="0" destOrd="0" presId="urn:microsoft.com/office/officeart/2005/8/layout/orgChart1"/>
    <dgm:cxn modelId="{4AC0BE97-E4D7-9D44-BE8A-C9B7E7C3D54F}" srcId="{AC55D302-A86A-6C4E-8369-7031AE0DC46D}" destId="{88A185CA-5F79-1343-8173-C6FA2C2FB3FD}" srcOrd="3" destOrd="0" parTransId="{09DEE08E-016D-3246-8C97-939D342089AB}" sibTransId="{407FE989-EEDD-074C-A7D4-F05E45B347E6}"/>
    <dgm:cxn modelId="{AA68F9EC-B73F-404B-9614-F18A5FE3DF27}" type="presOf" srcId="{3B6413F7-E9AB-4342-BA4C-F085E4F7C86C}" destId="{456884C0-59E4-FD4C-BBA0-422F8B0EB5BD}" srcOrd="0" destOrd="0" presId="urn:microsoft.com/office/officeart/2005/8/layout/orgChart1"/>
    <dgm:cxn modelId="{7395AEB1-6110-4AAF-AD61-60897BF7B0C4}" type="presOf" srcId="{BC4C03F6-4E76-704E-B838-610CC2CA6A5A}" destId="{A86EE099-BE8D-544D-BC98-9FC8CA6871F5}" srcOrd="0" destOrd="0" presId="urn:microsoft.com/office/officeart/2005/8/layout/orgChart1"/>
    <dgm:cxn modelId="{0DB22342-1FAC-4616-92FD-174C5A8DCD2A}" type="presOf" srcId="{ED035A75-E2B7-044D-B438-E7B54CC19DE8}" destId="{8DF9F117-FED3-014E-A800-98EDF6FF0148}" srcOrd="1" destOrd="0" presId="urn:microsoft.com/office/officeart/2005/8/layout/orgChart1"/>
    <dgm:cxn modelId="{CEA24E90-2F5A-4683-A442-959660BE089A}" type="presOf" srcId="{749E4AD6-9915-E84A-8544-E0C4D21066B4}" destId="{BB0982DC-C203-D345-B987-5FB70A88857A}" srcOrd="0" destOrd="0" presId="urn:microsoft.com/office/officeart/2005/8/layout/orgChart1"/>
    <dgm:cxn modelId="{32272F9B-9DBE-48F0-8D9C-9CE0C6B1AE07}" type="presOf" srcId="{12B255B2-0344-F84A-AFAD-05A33D7D0C8E}" destId="{BC3E8BE3-569D-9841-87D5-F04D3279799D}" srcOrd="0" destOrd="0" presId="urn:microsoft.com/office/officeart/2005/8/layout/orgChart1"/>
    <dgm:cxn modelId="{30251C87-7167-4571-9D2D-5271883703C0}" type="presOf" srcId="{AC55D302-A86A-6C4E-8369-7031AE0DC46D}" destId="{FD1AA292-1552-6548-A04D-B0AAB1D86A27}" srcOrd="0" destOrd="0" presId="urn:microsoft.com/office/officeart/2005/8/layout/orgChart1"/>
    <dgm:cxn modelId="{B643262B-DB7A-49D4-841D-EE77732EC15A}" type="presOf" srcId="{E593C4E8-D5A6-2740-8D73-313DA4F463D1}" destId="{6AEEC38B-E176-994A-880D-BD28DDF9902A}" srcOrd="0" destOrd="0" presId="urn:microsoft.com/office/officeart/2005/8/layout/orgChart1"/>
    <dgm:cxn modelId="{ED4FAFD4-8439-43AE-A49F-0E2D793EDA0A}" type="presOf" srcId="{C81765CF-AE17-7E44-979A-1F45CE9E0A7F}" destId="{F90DEA3E-09E9-B24A-A594-289DEF5C0B7D}" srcOrd="0" destOrd="0" presId="urn:microsoft.com/office/officeart/2005/8/layout/orgChart1"/>
    <dgm:cxn modelId="{CFF7B0DA-989F-489D-BAE2-15D032D0BE26}" type="presOf" srcId="{B15D1540-6A0E-4847-809C-487CBBFF3FA4}" destId="{E5F7A745-D5B8-7A49-8EAF-9C37F18D4B24}" srcOrd="0" destOrd="0" presId="urn:microsoft.com/office/officeart/2005/8/layout/orgChart1"/>
    <dgm:cxn modelId="{D849A259-73E4-2B45-BB4C-4F33FB9F34F2}" srcId="{AC55D302-A86A-6C4E-8369-7031AE0DC46D}" destId="{C942C05E-BAF0-654E-B932-A1AD5119445E}" srcOrd="6" destOrd="0" parTransId="{16EEA1B8-783A-9340-88AA-82731A4FB6B0}" sibTransId="{F33339E7-624F-7149-80BD-B1086BF64779}"/>
    <dgm:cxn modelId="{F24CF650-F3E6-4BE2-B838-F90A102BC095}" type="presOf" srcId="{B15D1540-6A0E-4847-809C-487CBBFF3FA4}" destId="{DA7AE5BF-A7F8-CC4B-B4D8-48614EE8855A}" srcOrd="1" destOrd="0" presId="urn:microsoft.com/office/officeart/2005/8/layout/orgChart1"/>
    <dgm:cxn modelId="{C4676885-EA74-1F4E-9CDD-A88BEBE88A8A}" srcId="{AC55D302-A86A-6C4E-8369-7031AE0DC46D}" destId="{62A98769-EDCC-D547-B6A8-B469FEA30193}" srcOrd="4" destOrd="0" parTransId="{0CA1298C-F84B-C545-9304-86B073BCCEB6}" sibTransId="{1658125C-0F5F-B24D-809B-803540CDC8FA}"/>
    <dgm:cxn modelId="{828EF7EC-70E8-421D-92F2-BE56EC0AAD44}" type="presOf" srcId="{88A185CA-5F79-1343-8173-C6FA2C2FB3FD}" destId="{F19C9E4C-9EBC-1045-B4BD-4A0EE646D3FB}" srcOrd="1" destOrd="0" presId="urn:microsoft.com/office/officeart/2005/8/layout/orgChart1"/>
    <dgm:cxn modelId="{0D3BCD6C-F251-A54B-8BB8-7F7C7A279ED0}" srcId="{AC55D302-A86A-6C4E-8369-7031AE0DC46D}" destId="{042CEE7E-1ACA-1144-B47C-D9EB8F3879C4}" srcOrd="10" destOrd="0" parTransId="{9EF92B84-8C9B-BF4E-B7CB-2BC765510634}" sibTransId="{B6EE0B6E-1526-0A4F-8E00-A6B493530303}"/>
    <dgm:cxn modelId="{880868A4-8DEC-463E-B695-8F9C47ACC5A5}" type="presOf" srcId="{CC709E58-4166-F241-8FE0-D1635004258B}" destId="{139F2466-DEE4-B443-A89A-F3CEC232AD67}" srcOrd="0" destOrd="0" presId="urn:microsoft.com/office/officeart/2005/8/layout/orgChart1"/>
    <dgm:cxn modelId="{DB02CC87-9A72-4178-868C-67DF2644D414}" type="presOf" srcId="{ED035A75-E2B7-044D-B438-E7B54CC19DE8}" destId="{4D36FC21-72A9-B542-A79C-86557490D320}" srcOrd="0" destOrd="0" presId="urn:microsoft.com/office/officeart/2005/8/layout/orgChart1"/>
    <dgm:cxn modelId="{5B16738F-098E-4494-A341-C56B26BB2E95}" type="presOf" srcId="{CDF7237F-C98E-F942-80BE-1E4BE37CDE9E}" destId="{B37CB778-FA02-1A4B-B6B6-8938A667AC43}" srcOrd="0" destOrd="0" presId="urn:microsoft.com/office/officeart/2005/8/layout/orgChart1"/>
    <dgm:cxn modelId="{80B0D074-1AE9-4593-AB7A-DD2AC294816E}" type="presParOf" srcId="{FB5583E2-5CD7-584A-8D9C-316E3ABB245C}" destId="{7CC0DBB9-46BB-7940-9D8D-440D1BB0CEBB}" srcOrd="0" destOrd="0" presId="urn:microsoft.com/office/officeart/2005/8/layout/orgChart1"/>
    <dgm:cxn modelId="{DCD823AD-69DF-4822-8A72-7BC8B91E3439}" type="presParOf" srcId="{7CC0DBB9-46BB-7940-9D8D-440D1BB0CEBB}" destId="{92C32FB8-8197-0348-90C4-0E46CEAEEB0B}" srcOrd="0" destOrd="0" presId="urn:microsoft.com/office/officeart/2005/8/layout/orgChart1"/>
    <dgm:cxn modelId="{BCF3EA98-76B1-4B10-89D7-AEE4201764BA}" type="presParOf" srcId="{92C32FB8-8197-0348-90C4-0E46CEAEEB0B}" destId="{FD1AA292-1552-6548-A04D-B0AAB1D86A27}" srcOrd="0" destOrd="0" presId="urn:microsoft.com/office/officeart/2005/8/layout/orgChart1"/>
    <dgm:cxn modelId="{1EB9B989-F37D-45CA-9FD8-F04AAE145491}" type="presParOf" srcId="{92C32FB8-8197-0348-90C4-0E46CEAEEB0B}" destId="{FCCDAAB9-2A2C-A946-B8BE-86DC765B94D6}" srcOrd="1" destOrd="0" presId="urn:microsoft.com/office/officeart/2005/8/layout/orgChart1"/>
    <dgm:cxn modelId="{E12E7720-C491-41D1-90BE-35878D980C5A}" type="presParOf" srcId="{7CC0DBB9-46BB-7940-9D8D-440D1BB0CEBB}" destId="{E05C62BA-14B1-2543-A900-D4823CD28DC2}" srcOrd="1" destOrd="0" presId="urn:microsoft.com/office/officeart/2005/8/layout/orgChart1"/>
    <dgm:cxn modelId="{CE4CE124-C3FF-4BD6-8EE5-D459733DC99F}" type="presParOf" srcId="{E05C62BA-14B1-2543-A900-D4823CD28DC2}" destId="{139F2466-DEE4-B443-A89A-F3CEC232AD67}" srcOrd="0" destOrd="0" presId="urn:microsoft.com/office/officeart/2005/8/layout/orgChart1"/>
    <dgm:cxn modelId="{FA82C8E4-CC3B-409F-824F-3C51F4EED074}" type="presParOf" srcId="{E05C62BA-14B1-2543-A900-D4823CD28DC2}" destId="{2C29F506-D745-684D-9CC1-6FB2D80D2EE2}" srcOrd="1" destOrd="0" presId="urn:microsoft.com/office/officeart/2005/8/layout/orgChart1"/>
    <dgm:cxn modelId="{D23FBBBE-A72F-4940-AE55-883393EBC2B8}" type="presParOf" srcId="{2C29F506-D745-684D-9CC1-6FB2D80D2EE2}" destId="{A704D7BB-83F1-2D4E-B81A-3DF6DD9C5D4E}" srcOrd="0" destOrd="0" presId="urn:microsoft.com/office/officeart/2005/8/layout/orgChart1"/>
    <dgm:cxn modelId="{49E96ED4-6BDC-4062-814B-AF364EA0206B}" type="presParOf" srcId="{A704D7BB-83F1-2D4E-B81A-3DF6DD9C5D4E}" destId="{6AEEC38B-E176-994A-880D-BD28DDF9902A}" srcOrd="0" destOrd="0" presId="urn:microsoft.com/office/officeart/2005/8/layout/orgChart1"/>
    <dgm:cxn modelId="{CFD03863-1402-4D21-B083-2BCF0810FCBF}" type="presParOf" srcId="{A704D7BB-83F1-2D4E-B81A-3DF6DD9C5D4E}" destId="{C7C7463A-A5CE-5648-A4D9-0A42044ECCB6}" srcOrd="1" destOrd="0" presId="urn:microsoft.com/office/officeart/2005/8/layout/orgChart1"/>
    <dgm:cxn modelId="{628F59E6-D6A2-4F2F-A921-BEF88C9ED8E4}" type="presParOf" srcId="{2C29F506-D745-684D-9CC1-6FB2D80D2EE2}" destId="{C75B7C64-721A-7442-B36D-98C4C8233BB1}" srcOrd="1" destOrd="0" presId="urn:microsoft.com/office/officeart/2005/8/layout/orgChart1"/>
    <dgm:cxn modelId="{65D33C9D-4964-40C7-84C5-03A63780053A}" type="presParOf" srcId="{2C29F506-D745-684D-9CC1-6FB2D80D2EE2}" destId="{AD6ABC5B-AC09-8C4F-A82E-9ACA88CDAE4C}" srcOrd="2" destOrd="0" presId="urn:microsoft.com/office/officeart/2005/8/layout/orgChart1"/>
    <dgm:cxn modelId="{C1D156A1-7576-4407-A13C-BB7F2BB064FA}" type="presParOf" srcId="{E05C62BA-14B1-2543-A900-D4823CD28DC2}" destId="{A86EE099-BE8D-544D-BC98-9FC8CA6871F5}" srcOrd="2" destOrd="0" presId="urn:microsoft.com/office/officeart/2005/8/layout/orgChart1"/>
    <dgm:cxn modelId="{27011BB3-E3F5-4E4E-BFD5-B88DA4926234}" type="presParOf" srcId="{E05C62BA-14B1-2543-A900-D4823CD28DC2}" destId="{94F3CA5F-7790-4741-8070-F1E9D3C11E4B}" srcOrd="3" destOrd="0" presId="urn:microsoft.com/office/officeart/2005/8/layout/orgChart1"/>
    <dgm:cxn modelId="{96635C6A-E674-411E-8A33-55291AF9D5A7}" type="presParOf" srcId="{94F3CA5F-7790-4741-8070-F1E9D3C11E4B}" destId="{B3D950E5-F461-3A42-9B05-3A5F4403D28D}" srcOrd="0" destOrd="0" presId="urn:microsoft.com/office/officeart/2005/8/layout/orgChart1"/>
    <dgm:cxn modelId="{DBA3FBE9-60C0-490B-A0FF-1BC574C36B7D}" type="presParOf" srcId="{B3D950E5-F461-3A42-9B05-3A5F4403D28D}" destId="{456884C0-59E4-FD4C-BBA0-422F8B0EB5BD}" srcOrd="0" destOrd="0" presId="urn:microsoft.com/office/officeart/2005/8/layout/orgChart1"/>
    <dgm:cxn modelId="{D38B7390-7831-4A11-B96C-46C6F7124839}" type="presParOf" srcId="{B3D950E5-F461-3A42-9B05-3A5F4403D28D}" destId="{C6337377-46F0-CA49-841B-0BBABEF07AC0}" srcOrd="1" destOrd="0" presId="urn:microsoft.com/office/officeart/2005/8/layout/orgChart1"/>
    <dgm:cxn modelId="{6AB4123E-89C3-4374-9C94-22E625C96AA7}" type="presParOf" srcId="{94F3CA5F-7790-4741-8070-F1E9D3C11E4B}" destId="{A23CD7B1-F77E-AA47-94B2-F2E78694E5C5}" srcOrd="1" destOrd="0" presId="urn:microsoft.com/office/officeart/2005/8/layout/orgChart1"/>
    <dgm:cxn modelId="{ECE417C1-2146-42E7-8830-DA5414217767}" type="presParOf" srcId="{94F3CA5F-7790-4741-8070-F1E9D3C11E4B}" destId="{201877D7-046B-6741-B6E4-8067926DD035}" srcOrd="2" destOrd="0" presId="urn:microsoft.com/office/officeart/2005/8/layout/orgChart1"/>
    <dgm:cxn modelId="{6A3F9158-E34C-4F3F-A12E-03A3F2A271F1}" type="presParOf" srcId="{E05C62BA-14B1-2543-A900-D4823CD28DC2}" destId="{A44743AD-946B-BF46-96ED-4BE9A5665E9D}" srcOrd="4" destOrd="0" presId="urn:microsoft.com/office/officeart/2005/8/layout/orgChart1"/>
    <dgm:cxn modelId="{6A294C20-1FA9-4575-B6F4-7EBF6B26DE15}" type="presParOf" srcId="{E05C62BA-14B1-2543-A900-D4823CD28DC2}" destId="{3AF2AEC9-1131-6246-922B-052FE4C7D923}" srcOrd="5" destOrd="0" presId="urn:microsoft.com/office/officeart/2005/8/layout/orgChart1"/>
    <dgm:cxn modelId="{2FA09521-914D-48AA-B72D-3539FF577DDC}" type="presParOf" srcId="{3AF2AEC9-1131-6246-922B-052FE4C7D923}" destId="{1ADB8154-06B5-FE4E-8A45-097A231CF87D}" srcOrd="0" destOrd="0" presId="urn:microsoft.com/office/officeart/2005/8/layout/orgChart1"/>
    <dgm:cxn modelId="{ED66A248-0E99-4C6B-925D-58882A1CD99E}" type="presParOf" srcId="{1ADB8154-06B5-FE4E-8A45-097A231CF87D}" destId="{6B15CC73-D4F0-A542-B617-69C2B77F159B}" srcOrd="0" destOrd="0" presId="urn:microsoft.com/office/officeart/2005/8/layout/orgChart1"/>
    <dgm:cxn modelId="{69B0F8F9-B4DE-43B1-B521-6D213DB3712D}" type="presParOf" srcId="{1ADB8154-06B5-FE4E-8A45-097A231CF87D}" destId="{8D4ABAFF-0AEF-0745-B89C-4F960407757B}" srcOrd="1" destOrd="0" presId="urn:microsoft.com/office/officeart/2005/8/layout/orgChart1"/>
    <dgm:cxn modelId="{9D2C7699-DE10-425F-80C7-F0D2AD94B7A8}" type="presParOf" srcId="{3AF2AEC9-1131-6246-922B-052FE4C7D923}" destId="{0F28BCC9-AE53-9A4A-8BBA-4F7DA28390B1}" srcOrd="1" destOrd="0" presId="urn:microsoft.com/office/officeart/2005/8/layout/orgChart1"/>
    <dgm:cxn modelId="{0D00B5E3-F33C-43B6-8607-1D578D0EA0D5}" type="presParOf" srcId="{3AF2AEC9-1131-6246-922B-052FE4C7D923}" destId="{A8F6DE87-B69E-5548-8909-3BAEC5BA8B49}" srcOrd="2" destOrd="0" presId="urn:microsoft.com/office/officeart/2005/8/layout/orgChart1"/>
    <dgm:cxn modelId="{88874CBD-ECC1-4C8F-AF62-A16CF4204345}" type="presParOf" srcId="{7CC0DBB9-46BB-7940-9D8D-440D1BB0CEBB}" destId="{29F8449B-6E26-0145-9C58-E99777CB2DBC}" srcOrd="2" destOrd="0" presId="urn:microsoft.com/office/officeart/2005/8/layout/orgChart1"/>
    <dgm:cxn modelId="{C5D309EE-BEC6-4B01-A032-03DC351EB559}" type="presParOf" srcId="{29F8449B-6E26-0145-9C58-E99777CB2DBC}" destId="{E676A2ED-96EF-B34B-8EF6-5E023FCC3590}" srcOrd="0" destOrd="0" presId="urn:microsoft.com/office/officeart/2005/8/layout/orgChart1"/>
    <dgm:cxn modelId="{6D9D3D39-621A-4B06-BA12-69A67D5A4009}" type="presParOf" srcId="{29F8449B-6E26-0145-9C58-E99777CB2DBC}" destId="{5C8116D2-AB2F-CC4D-A48C-D7F8679C6683}" srcOrd="1" destOrd="0" presId="urn:microsoft.com/office/officeart/2005/8/layout/orgChart1"/>
    <dgm:cxn modelId="{8F263A23-1309-4805-84EA-3E55F786B863}" type="presParOf" srcId="{5C8116D2-AB2F-CC4D-A48C-D7F8679C6683}" destId="{A2C1917E-C64E-114E-AA8D-65AFB0C46204}" srcOrd="0" destOrd="0" presId="urn:microsoft.com/office/officeart/2005/8/layout/orgChart1"/>
    <dgm:cxn modelId="{582C0C1E-B3D4-4139-98C8-2E209DFFB45C}" type="presParOf" srcId="{A2C1917E-C64E-114E-AA8D-65AFB0C46204}" destId="{E5F7A745-D5B8-7A49-8EAF-9C37F18D4B24}" srcOrd="0" destOrd="0" presId="urn:microsoft.com/office/officeart/2005/8/layout/orgChart1"/>
    <dgm:cxn modelId="{CC0BB988-5B33-47F6-8DB6-DF5262902F21}" type="presParOf" srcId="{A2C1917E-C64E-114E-AA8D-65AFB0C46204}" destId="{DA7AE5BF-A7F8-CC4B-B4D8-48614EE8855A}" srcOrd="1" destOrd="0" presId="urn:microsoft.com/office/officeart/2005/8/layout/orgChart1"/>
    <dgm:cxn modelId="{98C65592-B9D4-4F49-BF83-656003FF1944}" type="presParOf" srcId="{5C8116D2-AB2F-CC4D-A48C-D7F8679C6683}" destId="{FA552E42-8C55-E540-B0B2-EAE08864A386}" srcOrd="1" destOrd="0" presId="urn:microsoft.com/office/officeart/2005/8/layout/orgChart1"/>
    <dgm:cxn modelId="{CBAC2359-9188-4DA5-85FB-8AF305A3483A}" type="presParOf" srcId="{5C8116D2-AB2F-CC4D-A48C-D7F8679C6683}" destId="{75801867-74E9-2548-B89E-FE048782B0FA}" srcOrd="2" destOrd="0" presId="urn:microsoft.com/office/officeart/2005/8/layout/orgChart1"/>
    <dgm:cxn modelId="{E4BA7805-6068-4E14-A3CF-37986B0C5C05}" type="presParOf" srcId="{29F8449B-6E26-0145-9C58-E99777CB2DBC}" destId="{BB0982DC-C203-D345-B987-5FB70A88857A}" srcOrd="2" destOrd="0" presId="urn:microsoft.com/office/officeart/2005/8/layout/orgChart1"/>
    <dgm:cxn modelId="{AEDA8A43-CD8F-469D-A3C7-24EE2E073063}" type="presParOf" srcId="{29F8449B-6E26-0145-9C58-E99777CB2DBC}" destId="{E230B43A-7172-2C4E-912B-5670FED3E502}" srcOrd="3" destOrd="0" presId="urn:microsoft.com/office/officeart/2005/8/layout/orgChart1"/>
    <dgm:cxn modelId="{84513E0B-0797-4EDC-BA70-FD7FFC06BE90}" type="presParOf" srcId="{E230B43A-7172-2C4E-912B-5670FED3E502}" destId="{2DB9DB40-8E9C-F94B-9E93-2D164071FCC0}" srcOrd="0" destOrd="0" presId="urn:microsoft.com/office/officeart/2005/8/layout/orgChart1"/>
    <dgm:cxn modelId="{1099D36D-D235-4A37-B50D-BFE81A4387C1}" type="presParOf" srcId="{2DB9DB40-8E9C-F94B-9E93-2D164071FCC0}" destId="{91B248E7-DEAB-EA41-BADF-756ECDEF4024}" srcOrd="0" destOrd="0" presId="urn:microsoft.com/office/officeart/2005/8/layout/orgChart1"/>
    <dgm:cxn modelId="{676F3152-1497-4675-8697-7D5D9E168CE9}" type="presParOf" srcId="{2DB9DB40-8E9C-F94B-9E93-2D164071FCC0}" destId="{DEECE745-D53E-1647-A28E-0974A6C5FC5E}" srcOrd="1" destOrd="0" presId="urn:microsoft.com/office/officeart/2005/8/layout/orgChart1"/>
    <dgm:cxn modelId="{3B284BC0-CD6A-46B2-8CFD-288DA263B68C}" type="presParOf" srcId="{E230B43A-7172-2C4E-912B-5670FED3E502}" destId="{C7E9BDBD-7AA0-E54A-B6C6-F8C4C3B1D775}" srcOrd="1" destOrd="0" presId="urn:microsoft.com/office/officeart/2005/8/layout/orgChart1"/>
    <dgm:cxn modelId="{AE34BEFF-9C38-4B22-AE69-67DFA22B61A4}" type="presParOf" srcId="{E230B43A-7172-2C4E-912B-5670FED3E502}" destId="{91FB8B4C-6D9E-4843-B261-1C871B08C2EF}" srcOrd="2" destOrd="0" presId="urn:microsoft.com/office/officeart/2005/8/layout/orgChart1"/>
    <dgm:cxn modelId="{FA4C1D03-8089-4478-A980-05CE1061E5E9}" type="presParOf" srcId="{29F8449B-6E26-0145-9C58-E99777CB2DBC}" destId="{F90DEA3E-09E9-B24A-A594-289DEF5C0B7D}" srcOrd="4" destOrd="0" presId="urn:microsoft.com/office/officeart/2005/8/layout/orgChart1"/>
    <dgm:cxn modelId="{26910E06-AF03-4499-91B5-37AFA6978047}" type="presParOf" srcId="{29F8449B-6E26-0145-9C58-E99777CB2DBC}" destId="{677EF729-65A4-B84B-84CF-C4F00AADEEEC}" srcOrd="5" destOrd="0" presId="urn:microsoft.com/office/officeart/2005/8/layout/orgChart1"/>
    <dgm:cxn modelId="{413A3BCF-598C-4DD7-AB40-ADF9AE0DBD1D}" type="presParOf" srcId="{677EF729-65A4-B84B-84CF-C4F00AADEEEC}" destId="{4A9DFA3B-853A-AC4F-B922-899A9A2617E1}" srcOrd="0" destOrd="0" presId="urn:microsoft.com/office/officeart/2005/8/layout/orgChart1"/>
    <dgm:cxn modelId="{01A00E07-852F-41A5-BE28-4B0F6BECD6E7}" type="presParOf" srcId="{4A9DFA3B-853A-AC4F-B922-899A9A2617E1}" destId="{4D36FC21-72A9-B542-A79C-86557490D320}" srcOrd="0" destOrd="0" presId="urn:microsoft.com/office/officeart/2005/8/layout/orgChart1"/>
    <dgm:cxn modelId="{9667A16E-15C2-4B9F-8D25-D241C7D5E340}" type="presParOf" srcId="{4A9DFA3B-853A-AC4F-B922-899A9A2617E1}" destId="{8DF9F117-FED3-014E-A800-98EDF6FF0148}" srcOrd="1" destOrd="0" presId="urn:microsoft.com/office/officeart/2005/8/layout/orgChart1"/>
    <dgm:cxn modelId="{8BAB8A47-91D5-4212-BE5E-5B4A700315DE}" type="presParOf" srcId="{677EF729-65A4-B84B-84CF-C4F00AADEEEC}" destId="{76C4E5CC-78E5-2140-AB66-7EC8C6F2B415}" srcOrd="1" destOrd="0" presId="urn:microsoft.com/office/officeart/2005/8/layout/orgChart1"/>
    <dgm:cxn modelId="{5DFDB614-2C82-42C1-9A38-E9400FB5B8C2}" type="presParOf" srcId="{677EF729-65A4-B84B-84CF-C4F00AADEEEC}" destId="{8B043610-595D-964E-ACF7-DA52EE59974E}" srcOrd="2" destOrd="0" presId="urn:microsoft.com/office/officeart/2005/8/layout/orgChart1"/>
    <dgm:cxn modelId="{AF680FDA-8950-45A4-A091-6DCD6906E623}" type="presParOf" srcId="{29F8449B-6E26-0145-9C58-E99777CB2DBC}" destId="{01DB7795-DE71-334C-888F-B9AD1953E1C3}" srcOrd="6" destOrd="0" presId="urn:microsoft.com/office/officeart/2005/8/layout/orgChart1"/>
    <dgm:cxn modelId="{3645D581-77A6-4D3F-B13A-08BF91003212}" type="presParOf" srcId="{29F8449B-6E26-0145-9C58-E99777CB2DBC}" destId="{B02DAA7D-3A77-9649-B858-D7BD0DE080B1}" srcOrd="7" destOrd="0" presId="urn:microsoft.com/office/officeart/2005/8/layout/orgChart1"/>
    <dgm:cxn modelId="{CE0C39C5-5E22-4FFF-A4E2-56111369F545}" type="presParOf" srcId="{B02DAA7D-3A77-9649-B858-D7BD0DE080B1}" destId="{92421655-EB3A-F048-A4B7-B8E00D1117A3}" srcOrd="0" destOrd="0" presId="urn:microsoft.com/office/officeart/2005/8/layout/orgChart1"/>
    <dgm:cxn modelId="{6F6B7F9E-5D2C-422B-856F-3FA47BDC7D88}" type="presParOf" srcId="{92421655-EB3A-F048-A4B7-B8E00D1117A3}" destId="{585A2CD4-BC26-3941-989B-646050A27C69}" srcOrd="0" destOrd="0" presId="urn:microsoft.com/office/officeart/2005/8/layout/orgChart1"/>
    <dgm:cxn modelId="{99644B36-B232-4FF5-9EE8-718563CA27C2}" type="presParOf" srcId="{92421655-EB3A-F048-A4B7-B8E00D1117A3}" destId="{F19C9E4C-9EBC-1045-B4BD-4A0EE646D3FB}" srcOrd="1" destOrd="0" presId="urn:microsoft.com/office/officeart/2005/8/layout/orgChart1"/>
    <dgm:cxn modelId="{93F4A1D5-6F1B-4ECD-9C4B-44184ACA896F}" type="presParOf" srcId="{B02DAA7D-3A77-9649-B858-D7BD0DE080B1}" destId="{160638A8-518F-6645-8747-18A918C307CF}" srcOrd="1" destOrd="0" presId="urn:microsoft.com/office/officeart/2005/8/layout/orgChart1"/>
    <dgm:cxn modelId="{6BFDB6BF-B8CB-400C-811A-39951648D66D}" type="presParOf" srcId="{B02DAA7D-3A77-9649-B858-D7BD0DE080B1}" destId="{ED5F258A-DC3B-1D49-85DE-8011DEF63EDA}" srcOrd="2" destOrd="0" presId="urn:microsoft.com/office/officeart/2005/8/layout/orgChart1"/>
    <dgm:cxn modelId="{1B3A061D-E225-40FE-8773-001E7A52D3F6}" type="presParOf" srcId="{29F8449B-6E26-0145-9C58-E99777CB2DBC}" destId="{66AB26D5-8D19-A944-B286-5ECC8540CA45}" srcOrd="8" destOrd="0" presId="urn:microsoft.com/office/officeart/2005/8/layout/orgChart1"/>
    <dgm:cxn modelId="{24E43049-24CA-439E-B726-DFF23AD28ED0}" type="presParOf" srcId="{29F8449B-6E26-0145-9C58-E99777CB2DBC}" destId="{FA1703B8-867F-EA4C-A8ED-F1451AFA9C92}" srcOrd="9" destOrd="0" presId="urn:microsoft.com/office/officeart/2005/8/layout/orgChart1"/>
    <dgm:cxn modelId="{3981C6C3-90D5-4432-ADDC-50D78660FB42}" type="presParOf" srcId="{FA1703B8-867F-EA4C-A8ED-F1451AFA9C92}" destId="{DC946373-9D38-4041-98ED-4044D7910DBA}" srcOrd="0" destOrd="0" presId="urn:microsoft.com/office/officeart/2005/8/layout/orgChart1"/>
    <dgm:cxn modelId="{7496CB48-897A-4456-99B4-F042BAD2E27C}" type="presParOf" srcId="{DC946373-9D38-4041-98ED-4044D7910DBA}" destId="{8ADF3579-6069-6E4A-B1E3-BB8E12861179}" srcOrd="0" destOrd="0" presId="urn:microsoft.com/office/officeart/2005/8/layout/orgChart1"/>
    <dgm:cxn modelId="{2A0CC94A-76AE-47BD-8E41-9C3963514DB9}" type="presParOf" srcId="{DC946373-9D38-4041-98ED-4044D7910DBA}" destId="{5802F60D-A627-E746-BCBE-2CCDF4F6FBEE}" srcOrd="1" destOrd="0" presId="urn:microsoft.com/office/officeart/2005/8/layout/orgChart1"/>
    <dgm:cxn modelId="{AF966D12-8330-4347-8266-542CCCF91EA8}" type="presParOf" srcId="{FA1703B8-867F-EA4C-A8ED-F1451AFA9C92}" destId="{CF6866DB-947A-0F46-9AFC-61E2A67D31A0}" srcOrd="1" destOrd="0" presId="urn:microsoft.com/office/officeart/2005/8/layout/orgChart1"/>
    <dgm:cxn modelId="{5D50E8FB-319D-4347-A694-5A6D6FBAEE9A}" type="presParOf" srcId="{FA1703B8-867F-EA4C-A8ED-F1451AFA9C92}" destId="{2C23D05C-70BB-744D-B524-1B2EFC5832C4}" srcOrd="2" destOrd="0" presId="urn:microsoft.com/office/officeart/2005/8/layout/orgChart1"/>
    <dgm:cxn modelId="{84A33685-D15B-480A-BB16-0213977D9CE4}" type="presParOf" srcId="{29F8449B-6E26-0145-9C58-E99777CB2DBC}" destId="{BC3E8BE3-569D-9841-87D5-F04D3279799D}" srcOrd="10" destOrd="0" presId="urn:microsoft.com/office/officeart/2005/8/layout/orgChart1"/>
    <dgm:cxn modelId="{A4A8A1B5-FE78-4F67-A99C-6E1EC11E6DB6}" type="presParOf" srcId="{29F8449B-6E26-0145-9C58-E99777CB2DBC}" destId="{149E5DD5-94DE-5146-B8A3-4E98D74E73AE}" srcOrd="11" destOrd="0" presId="urn:microsoft.com/office/officeart/2005/8/layout/orgChart1"/>
    <dgm:cxn modelId="{49B2BD17-3F3A-4819-83E4-D4A167564CAC}" type="presParOf" srcId="{149E5DD5-94DE-5146-B8A3-4E98D74E73AE}" destId="{9F1BB756-EE7C-B149-8EBA-3584E3445018}" srcOrd="0" destOrd="0" presId="urn:microsoft.com/office/officeart/2005/8/layout/orgChart1"/>
    <dgm:cxn modelId="{2E8217DF-13AD-4811-93B5-1D69D2CE8A5A}" type="presParOf" srcId="{9F1BB756-EE7C-B149-8EBA-3584E3445018}" destId="{B37CB778-FA02-1A4B-B6B6-8938A667AC43}" srcOrd="0" destOrd="0" presId="urn:microsoft.com/office/officeart/2005/8/layout/orgChart1"/>
    <dgm:cxn modelId="{512CBADF-B3BE-4AC7-A647-3CB328A5F4D8}" type="presParOf" srcId="{9F1BB756-EE7C-B149-8EBA-3584E3445018}" destId="{0A548507-2F01-0E4C-B26D-FF666C016E58}" srcOrd="1" destOrd="0" presId="urn:microsoft.com/office/officeart/2005/8/layout/orgChart1"/>
    <dgm:cxn modelId="{1EDFC50E-343B-4AAE-BA99-117F665CC4E2}" type="presParOf" srcId="{149E5DD5-94DE-5146-B8A3-4E98D74E73AE}" destId="{DBFACE53-D074-5F43-BC6F-D2A0BCA44BDE}" srcOrd="1" destOrd="0" presId="urn:microsoft.com/office/officeart/2005/8/layout/orgChart1"/>
    <dgm:cxn modelId="{8258AB63-345B-406F-B0BF-18784B6469C6}" type="presParOf" srcId="{149E5DD5-94DE-5146-B8A3-4E98D74E73AE}" destId="{E3FF6B3F-69B0-9D40-B683-7C2AA74AD819}" srcOrd="2" destOrd="0" presId="urn:microsoft.com/office/officeart/2005/8/layout/orgChart1"/>
    <dgm:cxn modelId="{D80FF47B-B13E-47C8-B610-A62F698B3668}" type="presParOf" srcId="{29F8449B-6E26-0145-9C58-E99777CB2DBC}" destId="{0792A418-0A44-7B44-AD58-E73367968DFF}" srcOrd="12" destOrd="0" presId="urn:microsoft.com/office/officeart/2005/8/layout/orgChart1"/>
    <dgm:cxn modelId="{4026940D-FD45-49C1-9E73-90856526D163}" type="presParOf" srcId="{29F8449B-6E26-0145-9C58-E99777CB2DBC}" destId="{8A023BE6-AC99-3E48-91F3-496C2EFF193A}" srcOrd="13" destOrd="0" presId="urn:microsoft.com/office/officeart/2005/8/layout/orgChart1"/>
    <dgm:cxn modelId="{D1F7F6AE-3C05-4F3B-8854-8ACB8091CCF8}" type="presParOf" srcId="{8A023BE6-AC99-3E48-91F3-496C2EFF193A}" destId="{7B13E8C9-5BA2-2E4F-A878-D3E52B5B499F}" srcOrd="0" destOrd="0" presId="urn:microsoft.com/office/officeart/2005/8/layout/orgChart1"/>
    <dgm:cxn modelId="{BF970A21-A959-46B4-BEE4-042A9854B091}" type="presParOf" srcId="{7B13E8C9-5BA2-2E4F-A878-D3E52B5B499F}" destId="{A22037A1-9430-1446-822A-CE3CC130031A}" srcOrd="0" destOrd="0" presId="urn:microsoft.com/office/officeart/2005/8/layout/orgChart1"/>
    <dgm:cxn modelId="{312395BE-AF06-4B76-A907-B2DA35394267}" type="presParOf" srcId="{7B13E8C9-5BA2-2E4F-A878-D3E52B5B499F}" destId="{576EBEAD-1CE3-D14F-9BBE-59A322C6C56E}" srcOrd="1" destOrd="0" presId="urn:microsoft.com/office/officeart/2005/8/layout/orgChart1"/>
    <dgm:cxn modelId="{92EBD2BC-E853-4BAD-8210-FC90E2FFE133}" type="presParOf" srcId="{8A023BE6-AC99-3E48-91F3-496C2EFF193A}" destId="{13B56681-39B0-0D49-8DB4-2AF2006569EE}" srcOrd="1" destOrd="0" presId="urn:microsoft.com/office/officeart/2005/8/layout/orgChart1"/>
    <dgm:cxn modelId="{6F48AA66-CFA8-497D-BEAD-E402F98C54B5}" type="presParOf" srcId="{8A023BE6-AC99-3E48-91F3-496C2EFF193A}" destId="{D915E4CC-E0AC-7E4B-AA43-B25AA6EAE0ED}" srcOrd="2" destOrd="0" presId="urn:microsoft.com/office/officeart/2005/8/layout/orgChart1"/>
    <dgm:cxn modelId="{362EFFA2-09E8-4BFA-B1C1-EC55407BCA4B}" type="presParOf" srcId="{29F8449B-6E26-0145-9C58-E99777CB2DBC}" destId="{F0FF5AB8-DF9A-BF41-B136-52133FD4C2DF}" srcOrd="14" destOrd="0" presId="urn:microsoft.com/office/officeart/2005/8/layout/orgChart1"/>
    <dgm:cxn modelId="{09D1F752-81F9-4F47-8A05-19C6E8DF3452}" type="presParOf" srcId="{29F8449B-6E26-0145-9C58-E99777CB2DBC}" destId="{CCD2DB0C-475A-3145-B7AE-E16F47E8EE80}" srcOrd="15" destOrd="0" presId="urn:microsoft.com/office/officeart/2005/8/layout/orgChart1"/>
    <dgm:cxn modelId="{97E7F444-634F-4238-9C7D-4E9CBFFC419F}" type="presParOf" srcId="{CCD2DB0C-475A-3145-B7AE-E16F47E8EE80}" destId="{41E2AE3F-20CE-1949-AFDB-C8644E46DAE6}" srcOrd="0" destOrd="0" presId="urn:microsoft.com/office/officeart/2005/8/layout/orgChart1"/>
    <dgm:cxn modelId="{6893A7FC-3BCD-4BF5-ADD8-190016DE7A78}" type="presParOf" srcId="{41E2AE3F-20CE-1949-AFDB-C8644E46DAE6}" destId="{C899A869-8AAC-EA47-A70A-D349222B51E2}" srcOrd="0" destOrd="0" presId="urn:microsoft.com/office/officeart/2005/8/layout/orgChart1"/>
    <dgm:cxn modelId="{44EBA08B-E645-43CB-B341-1E19214F1391}" type="presParOf" srcId="{41E2AE3F-20CE-1949-AFDB-C8644E46DAE6}" destId="{F98FD951-894E-784D-950A-CD84EC95B482}" srcOrd="1" destOrd="0" presId="urn:microsoft.com/office/officeart/2005/8/layout/orgChart1"/>
    <dgm:cxn modelId="{B3DA4604-D7AB-4DBD-9911-57AD1C5C25AF}" type="presParOf" srcId="{CCD2DB0C-475A-3145-B7AE-E16F47E8EE80}" destId="{AA1254CB-DE53-C749-BD17-F887573CE234}" srcOrd="1" destOrd="0" presId="urn:microsoft.com/office/officeart/2005/8/layout/orgChart1"/>
    <dgm:cxn modelId="{09E8B2C3-1BAB-4B28-84E2-459C15EF6AED}" type="presParOf" srcId="{CCD2DB0C-475A-3145-B7AE-E16F47E8EE80}" destId="{40E46398-5E10-BA46-95B4-44CF9D80D266}" srcOrd="2" destOrd="0" presId="urn:microsoft.com/office/officeart/2005/8/layout/orgChart1"/>
    <dgm:cxn modelId="{34D192CB-862C-4F0B-82BB-EE6AEAA36647}" type="presParOf" srcId="{FB5583E2-5CD7-584A-8D9C-316E3ABB245C}" destId="{24D3AAA7-D205-1042-98D6-AA924F8E7B81}" srcOrd="1" destOrd="0" presId="urn:microsoft.com/office/officeart/2005/8/layout/orgChart1"/>
    <dgm:cxn modelId="{7EA4BD6C-AD73-43F4-A478-8F156372879B}" type="presParOf" srcId="{24D3AAA7-D205-1042-98D6-AA924F8E7B81}" destId="{EAB4406C-5064-144C-9EE8-BA278A8E8434}" srcOrd="0" destOrd="0" presId="urn:microsoft.com/office/officeart/2005/8/layout/orgChart1"/>
    <dgm:cxn modelId="{1FF6F574-95C7-463C-A966-C43250749510}" type="presParOf" srcId="{EAB4406C-5064-144C-9EE8-BA278A8E8434}" destId="{5B86376F-6636-0841-A56B-5EBF9A652A6D}" srcOrd="0" destOrd="0" presId="urn:microsoft.com/office/officeart/2005/8/layout/orgChart1"/>
    <dgm:cxn modelId="{FF05BD7F-6037-4010-8B83-B26B560621A6}" type="presParOf" srcId="{EAB4406C-5064-144C-9EE8-BA278A8E8434}" destId="{D12C6848-14AB-C84A-8D72-D3DB1CB38736}" srcOrd="1" destOrd="0" presId="urn:microsoft.com/office/officeart/2005/8/layout/orgChart1"/>
    <dgm:cxn modelId="{0EB8CB45-001D-4797-BDFE-4FC7F0DF8CC2}" type="presParOf" srcId="{24D3AAA7-D205-1042-98D6-AA924F8E7B81}" destId="{4CC0C307-92D9-904E-BB9B-EF194DDFC4B9}" srcOrd="1" destOrd="0" presId="urn:microsoft.com/office/officeart/2005/8/layout/orgChart1"/>
    <dgm:cxn modelId="{C0CDED9D-DE1B-4FA9-A1FD-9D7D0F5A7FDD}" type="presParOf" srcId="{24D3AAA7-D205-1042-98D6-AA924F8E7B81}" destId="{406C9E10-386E-5647-A6D6-011E10B4BA9E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810CF4E-DDD2-4549-BC08-9DAB1CD91906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DCFB235A-3EB4-4E4D-A4E8-092022921696}">
      <dgm:prSet phldrT="[Текст]"/>
      <dgm:spPr/>
      <dgm:t>
        <a:bodyPr/>
        <a:lstStyle/>
        <a:p>
          <a:r>
            <a:rPr lang="ru-RU"/>
            <a:t>УЗ признаки патологии матки               на фоне АМК</a:t>
          </a:r>
        </a:p>
      </dgm:t>
    </dgm:pt>
    <dgm:pt modelId="{E1410515-0F61-4742-B7C9-3E52B67C4297}" type="parTrans" cxnId="{8E92EF9E-DF40-4ED1-B3DC-0786FC175C7D}">
      <dgm:prSet/>
      <dgm:spPr/>
      <dgm:t>
        <a:bodyPr/>
        <a:lstStyle/>
        <a:p>
          <a:endParaRPr lang="ru-RU"/>
        </a:p>
      </dgm:t>
    </dgm:pt>
    <dgm:pt modelId="{C338BA35-AC77-4DC6-A364-6E605C30566F}" type="sibTrans" cxnId="{8E92EF9E-DF40-4ED1-B3DC-0786FC175C7D}">
      <dgm:prSet/>
      <dgm:spPr/>
      <dgm:t>
        <a:bodyPr/>
        <a:lstStyle/>
        <a:p>
          <a:endParaRPr lang="ru-RU"/>
        </a:p>
      </dgm:t>
    </dgm:pt>
    <dgm:pt modelId="{18D5B853-7163-4822-9AA4-7E084D18FD00}">
      <dgm:prSet phldrT="[Текст]"/>
      <dgm:spPr/>
      <dgm:t>
        <a:bodyPr/>
        <a:lstStyle/>
        <a:p>
          <a:r>
            <a:rPr lang="ru-RU"/>
            <a:t>Патология </a:t>
          </a:r>
        </a:p>
        <a:p>
          <a:r>
            <a:rPr lang="ru-RU"/>
            <a:t>эндометрия</a:t>
          </a:r>
        </a:p>
      </dgm:t>
    </dgm:pt>
    <dgm:pt modelId="{545FE5AF-9C00-4885-8266-DCBC97FC6737}" type="parTrans" cxnId="{2806EF05-3AFE-4B10-B439-55AE660EB395}">
      <dgm:prSet/>
      <dgm:spPr/>
      <dgm:t>
        <a:bodyPr/>
        <a:lstStyle/>
        <a:p>
          <a:endParaRPr lang="ru-RU"/>
        </a:p>
      </dgm:t>
    </dgm:pt>
    <dgm:pt modelId="{17D5040C-3303-49EF-B9CC-DA6367194FC9}" type="sibTrans" cxnId="{2806EF05-3AFE-4B10-B439-55AE660EB395}">
      <dgm:prSet/>
      <dgm:spPr/>
      <dgm:t>
        <a:bodyPr/>
        <a:lstStyle/>
        <a:p>
          <a:endParaRPr lang="ru-RU"/>
        </a:p>
      </dgm:t>
    </dgm:pt>
    <dgm:pt modelId="{DC042CA3-86D4-4910-BB01-9302AC39C24A}">
      <dgm:prSet phldrT="[Текст]"/>
      <dgm:spPr/>
      <dgm:t>
        <a:bodyPr/>
        <a:lstStyle/>
        <a:p>
          <a:r>
            <a:rPr lang="ru-RU"/>
            <a:t>Миома матки</a:t>
          </a:r>
        </a:p>
      </dgm:t>
    </dgm:pt>
    <dgm:pt modelId="{B15EDB43-4327-4CD5-A507-F76924A47FB8}" type="parTrans" cxnId="{0273A1EF-D9A3-40D6-BAB4-E35E92870578}">
      <dgm:prSet/>
      <dgm:spPr/>
      <dgm:t>
        <a:bodyPr/>
        <a:lstStyle/>
        <a:p>
          <a:endParaRPr lang="ru-RU"/>
        </a:p>
      </dgm:t>
    </dgm:pt>
    <dgm:pt modelId="{738ECE12-0AAE-44DB-BF80-6B954964E1C1}" type="sibTrans" cxnId="{0273A1EF-D9A3-40D6-BAB4-E35E92870578}">
      <dgm:prSet/>
      <dgm:spPr/>
      <dgm:t>
        <a:bodyPr/>
        <a:lstStyle/>
        <a:p>
          <a:endParaRPr lang="ru-RU"/>
        </a:p>
      </dgm:t>
    </dgm:pt>
    <dgm:pt modelId="{196C5150-0E96-4E97-BE7A-4CDBD47C4B80}">
      <dgm:prSet phldrT="[Текст]"/>
      <dgm:spPr/>
      <dgm:t>
        <a:bodyPr/>
        <a:lstStyle/>
        <a:p>
          <a:r>
            <a:rPr lang="ru-RU"/>
            <a:t>Внутренний эндометриоз</a:t>
          </a:r>
        </a:p>
      </dgm:t>
    </dgm:pt>
    <dgm:pt modelId="{418706C4-41F7-4C84-AF44-5800CA198FA7}" type="parTrans" cxnId="{7938C06B-9874-41B1-9E25-F198117C9D98}">
      <dgm:prSet/>
      <dgm:spPr/>
      <dgm:t>
        <a:bodyPr/>
        <a:lstStyle/>
        <a:p>
          <a:endParaRPr lang="ru-RU"/>
        </a:p>
      </dgm:t>
    </dgm:pt>
    <dgm:pt modelId="{9B87C742-3EEB-4E4A-87AC-E2FDCBF373F6}" type="sibTrans" cxnId="{7938C06B-9874-41B1-9E25-F198117C9D98}">
      <dgm:prSet/>
      <dgm:spPr/>
      <dgm:t>
        <a:bodyPr/>
        <a:lstStyle/>
        <a:p>
          <a:endParaRPr lang="ru-RU"/>
        </a:p>
      </dgm:t>
    </dgm:pt>
    <dgm:pt modelId="{A7A8CEC0-B85E-4E6A-8E40-900E6504A80E}">
      <dgm:prSet/>
      <dgm:spPr/>
      <dgm:t>
        <a:bodyPr/>
        <a:lstStyle/>
        <a:p>
          <a:r>
            <a:rPr lang="ru-RU"/>
            <a:t>офисная гистероскопия</a:t>
          </a:r>
        </a:p>
      </dgm:t>
    </dgm:pt>
    <dgm:pt modelId="{3D6ED96E-FCDE-4899-BDFA-86CA4F1E7BB8}" type="parTrans" cxnId="{E0F2728A-9F34-49DB-8C0E-8B75CF9E40C6}">
      <dgm:prSet/>
      <dgm:spPr/>
      <dgm:t>
        <a:bodyPr/>
        <a:lstStyle/>
        <a:p>
          <a:endParaRPr lang="ru-RU"/>
        </a:p>
      </dgm:t>
    </dgm:pt>
    <dgm:pt modelId="{153D8F31-9356-46C8-BD2A-B916E4F9EE45}" type="sibTrans" cxnId="{E0F2728A-9F34-49DB-8C0E-8B75CF9E40C6}">
      <dgm:prSet/>
      <dgm:spPr/>
      <dgm:t>
        <a:bodyPr/>
        <a:lstStyle/>
        <a:p>
          <a:endParaRPr lang="ru-RU"/>
        </a:p>
      </dgm:t>
    </dgm:pt>
    <dgm:pt modelId="{5BECD853-3436-4165-808D-12F16946AE42}">
      <dgm:prSet/>
      <dgm:spPr/>
      <dgm:t>
        <a:bodyPr/>
        <a:lstStyle/>
        <a:p>
          <a:r>
            <a:rPr lang="ru-RU"/>
            <a:t>гиперплазия эндометрия</a:t>
          </a:r>
        </a:p>
      </dgm:t>
    </dgm:pt>
    <dgm:pt modelId="{3DF1B9BF-3D05-43E1-898A-BA5013E8462E}" type="parTrans" cxnId="{8EF14209-3B83-4FED-94F7-815F72F46783}">
      <dgm:prSet/>
      <dgm:spPr/>
      <dgm:t>
        <a:bodyPr/>
        <a:lstStyle/>
        <a:p>
          <a:endParaRPr lang="ru-RU"/>
        </a:p>
      </dgm:t>
    </dgm:pt>
    <dgm:pt modelId="{B17AE151-7955-47DE-96CD-6A6414BFEBC8}" type="sibTrans" cxnId="{8EF14209-3B83-4FED-94F7-815F72F46783}">
      <dgm:prSet/>
      <dgm:spPr/>
      <dgm:t>
        <a:bodyPr/>
        <a:lstStyle/>
        <a:p>
          <a:endParaRPr lang="ru-RU"/>
        </a:p>
      </dgm:t>
    </dgm:pt>
    <dgm:pt modelId="{43440A93-DD1B-468B-AE12-731EC191C7F3}">
      <dgm:prSet/>
      <dgm:spPr/>
      <dgm:t>
        <a:bodyPr/>
        <a:lstStyle/>
        <a:p>
          <a:r>
            <a:rPr lang="ru-RU"/>
            <a:t>эндометрит</a:t>
          </a:r>
        </a:p>
      </dgm:t>
    </dgm:pt>
    <dgm:pt modelId="{9DB6D8C7-7E5B-4AF3-8C8B-392C64812805}" type="parTrans" cxnId="{7137303D-EECE-40C5-BCE0-9CCAC06934E6}">
      <dgm:prSet/>
      <dgm:spPr/>
      <dgm:t>
        <a:bodyPr/>
        <a:lstStyle/>
        <a:p>
          <a:endParaRPr lang="ru-RU"/>
        </a:p>
      </dgm:t>
    </dgm:pt>
    <dgm:pt modelId="{553F7143-31C4-4432-89AE-864A0328BB45}" type="sibTrans" cxnId="{7137303D-EECE-40C5-BCE0-9CCAC06934E6}">
      <dgm:prSet/>
      <dgm:spPr/>
      <dgm:t>
        <a:bodyPr/>
        <a:lstStyle/>
        <a:p>
          <a:endParaRPr lang="ru-RU"/>
        </a:p>
      </dgm:t>
    </dgm:pt>
    <dgm:pt modelId="{4A39E9AB-0C3B-4D09-8871-1A0C2C6803DF}">
      <dgm:prSet/>
      <dgm:spPr/>
      <dgm:t>
        <a:bodyPr/>
        <a:lstStyle/>
        <a:p>
          <a:r>
            <a:rPr lang="ru-RU"/>
            <a:t>атипичекая гиперплазия/рак</a:t>
          </a:r>
        </a:p>
      </dgm:t>
    </dgm:pt>
    <dgm:pt modelId="{D65ECB80-EE4D-41A9-97F3-7A13EC361EA7}" type="parTrans" cxnId="{45F5CB38-83D0-453A-8FF7-0A49C1FC8AC2}">
      <dgm:prSet/>
      <dgm:spPr/>
      <dgm:t>
        <a:bodyPr/>
        <a:lstStyle/>
        <a:p>
          <a:endParaRPr lang="ru-RU"/>
        </a:p>
      </dgm:t>
    </dgm:pt>
    <dgm:pt modelId="{B5C0165F-D5AF-4C3C-A910-E9DA7EB67071}" type="sibTrans" cxnId="{45F5CB38-83D0-453A-8FF7-0A49C1FC8AC2}">
      <dgm:prSet/>
      <dgm:spPr/>
      <dgm:t>
        <a:bodyPr/>
        <a:lstStyle/>
        <a:p>
          <a:endParaRPr lang="ru-RU"/>
        </a:p>
      </dgm:t>
    </dgm:pt>
    <dgm:pt modelId="{10FC6DBD-7282-41E0-855F-DD568D1421A9}" type="asst">
      <dgm:prSet/>
      <dgm:spPr/>
      <dgm:t>
        <a:bodyPr/>
        <a:lstStyle/>
        <a:p>
          <a:r>
            <a:rPr lang="ru-RU"/>
            <a:t>биопсия эндометрия</a:t>
          </a:r>
        </a:p>
      </dgm:t>
    </dgm:pt>
    <dgm:pt modelId="{467582CC-4447-494D-8C7B-088BA8E9B4F8}" type="parTrans" cxnId="{65E862C7-2C5A-4EE9-A9EE-DF1A069E9782}">
      <dgm:prSet/>
      <dgm:spPr/>
      <dgm:t>
        <a:bodyPr/>
        <a:lstStyle/>
        <a:p>
          <a:endParaRPr lang="ru-RU"/>
        </a:p>
      </dgm:t>
    </dgm:pt>
    <dgm:pt modelId="{67AE225C-FD43-4042-B9AB-48D9040BEB22}" type="sibTrans" cxnId="{65E862C7-2C5A-4EE9-A9EE-DF1A069E9782}">
      <dgm:prSet/>
      <dgm:spPr/>
      <dgm:t>
        <a:bodyPr/>
        <a:lstStyle/>
        <a:p>
          <a:endParaRPr lang="ru-RU"/>
        </a:p>
      </dgm:t>
    </dgm:pt>
    <dgm:pt modelId="{3043FDA3-F37F-4AA9-9759-2A40E7207E02}">
      <dgm:prSet/>
      <dgm:spPr/>
      <dgm:t>
        <a:bodyPr/>
        <a:lstStyle/>
        <a:p>
          <a:r>
            <a:rPr lang="ru-RU"/>
            <a:t>прицельная полипэктомия или гистерорезектоскопия</a:t>
          </a:r>
        </a:p>
      </dgm:t>
    </dgm:pt>
    <dgm:pt modelId="{D1D81518-31AB-4C47-A5B4-F1F7E3374956}" type="parTrans" cxnId="{CAAA5F5A-B715-489D-BFC5-F4EEEA4D3345}">
      <dgm:prSet/>
      <dgm:spPr/>
      <dgm:t>
        <a:bodyPr/>
        <a:lstStyle/>
        <a:p>
          <a:endParaRPr lang="ru-RU"/>
        </a:p>
      </dgm:t>
    </dgm:pt>
    <dgm:pt modelId="{2772CA83-5847-4858-87A2-602B42949667}" type="sibTrans" cxnId="{CAAA5F5A-B715-489D-BFC5-F4EEEA4D3345}">
      <dgm:prSet/>
      <dgm:spPr/>
      <dgm:t>
        <a:bodyPr/>
        <a:lstStyle/>
        <a:p>
          <a:endParaRPr lang="ru-RU"/>
        </a:p>
      </dgm:t>
    </dgm:pt>
    <dgm:pt modelId="{3BC08452-8892-472F-B23A-D69E0644DA09}">
      <dgm:prSet/>
      <dgm:spPr/>
      <dgm:t>
        <a:bodyPr/>
        <a:lstStyle/>
        <a:p>
          <a:r>
            <a:rPr lang="ru-RU"/>
            <a:t>антибактериальная терапия</a:t>
          </a:r>
        </a:p>
      </dgm:t>
    </dgm:pt>
    <dgm:pt modelId="{8AE10F75-A40E-4DAB-87B5-44B795C6E955}" type="parTrans" cxnId="{87CCA5E0-C98D-46F3-9E04-9E9089638D0C}">
      <dgm:prSet/>
      <dgm:spPr/>
      <dgm:t>
        <a:bodyPr/>
        <a:lstStyle/>
        <a:p>
          <a:endParaRPr lang="ru-RU"/>
        </a:p>
      </dgm:t>
    </dgm:pt>
    <dgm:pt modelId="{D26CB0B5-21A4-421F-94C2-18E2FEDF1BDA}" type="sibTrans" cxnId="{87CCA5E0-C98D-46F3-9E04-9E9089638D0C}">
      <dgm:prSet/>
      <dgm:spPr/>
      <dgm:t>
        <a:bodyPr/>
        <a:lstStyle/>
        <a:p>
          <a:endParaRPr lang="ru-RU"/>
        </a:p>
      </dgm:t>
    </dgm:pt>
    <dgm:pt modelId="{FC269B51-E280-4E26-8190-13AF715386C4}" type="asst">
      <dgm:prSet/>
      <dgm:spPr/>
      <dgm:t>
        <a:bodyPr/>
        <a:lstStyle/>
        <a:p>
          <a:r>
            <a:rPr lang="ru-RU"/>
            <a:t>ведение АМК-</a:t>
          </a:r>
          <a:r>
            <a:rPr lang="en-US"/>
            <a:t>L</a:t>
          </a:r>
          <a:r>
            <a:rPr lang="ru-RU"/>
            <a:t>*</a:t>
          </a:r>
        </a:p>
      </dgm:t>
    </dgm:pt>
    <dgm:pt modelId="{9153CB9E-F208-47E4-8BE0-7FA93F068A91}" type="parTrans" cxnId="{C3715DF7-859F-48A9-B52B-3375675F0A31}">
      <dgm:prSet/>
      <dgm:spPr/>
      <dgm:t>
        <a:bodyPr/>
        <a:lstStyle/>
        <a:p>
          <a:endParaRPr lang="ru-RU"/>
        </a:p>
      </dgm:t>
    </dgm:pt>
    <dgm:pt modelId="{38F2D99D-4418-4B74-872C-CC5DC01FBBF2}" type="sibTrans" cxnId="{C3715DF7-859F-48A9-B52B-3375675F0A31}">
      <dgm:prSet/>
      <dgm:spPr/>
      <dgm:t>
        <a:bodyPr/>
        <a:lstStyle/>
        <a:p>
          <a:endParaRPr lang="ru-RU"/>
        </a:p>
      </dgm:t>
    </dgm:pt>
    <dgm:pt modelId="{4446C773-13C2-4481-91EA-C8D11EED8A16}" type="asst">
      <dgm:prSet/>
      <dgm:spPr/>
      <dgm:t>
        <a:bodyPr/>
        <a:lstStyle/>
        <a:p>
          <a:r>
            <a:rPr lang="ru-RU"/>
            <a:t> ведение АМК-</a:t>
          </a:r>
          <a:r>
            <a:rPr lang="en-US"/>
            <a:t>A</a:t>
          </a:r>
          <a:r>
            <a:rPr lang="ru-RU"/>
            <a:t>*</a:t>
          </a:r>
        </a:p>
      </dgm:t>
    </dgm:pt>
    <dgm:pt modelId="{4A07EB40-79C0-4EC6-B6DF-6F9D1880E500}" type="parTrans" cxnId="{CBAE0820-83C5-4EB7-8E29-78AEBEC53137}">
      <dgm:prSet/>
      <dgm:spPr/>
      <dgm:t>
        <a:bodyPr/>
        <a:lstStyle/>
        <a:p>
          <a:endParaRPr lang="ru-RU"/>
        </a:p>
      </dgm:t>
    </dgm:pt>
    <dgm:pt modelId="{14C269A0-D25F-47E6-82AD-24B25A880CD7}" type="sibTrans" cxnId="{CBAE0820-83C5-4EB7-8E29-78AEBEC53137}">
      <dgm:prSet/>
      <dgm:spPr/>
      <dgm:t>
        <a:bodyPr/>
        <a:lstStyle/>
        <a:p>
          <a:endParaRPr lang="ru-RU"/>
        </a:p>
      </dgm:t>
    </dgm:pt>
    <dgm:pt modelId="{73AF5B00-7559-4551-A889-07CAF4F5A3B4}">
      <dgm:prSet/>
      <dgm:spPr/>
      <dgm:t>
        <a:bodyPr/>
        <a:lstStyle/>
        <a:p>
          <a:r>
            <a:rPr lang="ru-RU"/>
            <a:t>гемостаз гестагенами                или КОК</a:t>
          </a:r>
        </a:p>
      </dgm:t>
    </dgm:pt>
    <dgm:pt modelId="{0701F04A-BDEA-4B3B-BE54-8497D80101AC}" type="parTrans" cxnId="{6F37B328-13F9-42C9-B87A-14F100C28B9B}">
      <dgm:prSet/>
      <dgm:spPr/>
      <dgm:t>
        <a:bodyPr/>
        <a:lstStyle/>
        <a:p>
          <a:endParaRPr lang="ru-RU"/>
        </a:p>
      </dgm:t>
    </dgm:pt>
    <dgm:pt modelId="{3F3876BE-937B-4E81-929A-6F89831B313A}" type="sibTrans" cxnId="{6F37B328-13F9-42C9-B87A-14F100C28B9B}">
      <dgm:prSet/>
      <dgm:spPr/>
      <dgm:t>
        <a:bodyPr/>
        <a:lstStyle/>
        <a:p>
          <a:endParaRPr lang="ru-RU"/>
        </a:p>
      </dgm:t>
    </dgm:pt>
    <dgm:pt modelId="{79BCD5BC-28EF-4335-9FD4-4F9DF0D97465}">
      <dgm:prSet/>
      <dgm:spPr/>
      <dgm:t>
        <a:bodyPr/>
        <a:lstStyle/>
        <a:p>
          <a:r>
            <a:rPr lang="ru-RU"/>
            <a:t>ведение АМК</a:t>
          </a:r>
          <a:r>
            <a:rPr lang="en-US"/>
            <a:t>-O</a:t>
          </a:r>
          <a:r>
            <a:rPr lang="ru-RU"/>
            <a:t>               или АМК-</a:t>
          </a:r>
          <a:r>
            <a:rPr lang="en-US"/>
            <a:t>I</a:t>
          </a:r>
          <a:r>
            <a:rPr lang="ru-RU"/>
            <a:t>*</a:t>
          </a:r>
        </a:p>
      </dgm:t>
    </dgm:pt>
    <dgm:pt modelId="{500913C6-526D-43A5-99C5-D39B4BA02E7E}" type="parTrans" cxnId="{2A9B0CD8-3036-4965-853C-6402B17498CA}">
      <dgm:prSet/>
      <dgm:spPr/>
      <dgm:t>
        <a:bodyPr/>
        <a:lstStyle/>
        <a:p>
          <a:endParaRPr lang="ru-RU"/>
        </a:p>
      </dgm:t>
    </dgm:pt>
    <dgm:pt modelId="{5E97B446-B6C8-4A17-BDF0-24CCD17BEE12}" type="sibTrans" cxnId="{2A9B0CD8-3036-4965-853C-6402B17498CA}">
      <dgm:prSet/>
      <dgm:spPr/>
      <dgm:t>
        <a:bodyPr/>
        <a:lstStyle/>
        <a:p>
          <a:endParaRPr lang="ru-RU"/>
        </a:p>
      </dgm:t>
    </dgm:pt>
    <dgm:pt modelId="{44D252DB-B532-4A97-AC1D-1F6FE147C46B}">
      <dgm:prSet/>
      <dgm:spPr/>
      <dgm:t>
        <a:bodyPr/>
        <a:lstStyle/>
        <a:p>
          <a:r>
            <a:rPr lang="ru-RU"/>
            <a:t>ведение АМК-</a:t>
          </a:r>
          <a:r>
            <a:rPr lang="en-US"/>
            <a:t>E</a:t>
          </a:r>
          <a:r>
            <a:rPr lang="ru-RU"/>
            <a:t>*</a:t>
          </a:r>
        </a:p>
      </dgm:t>
    </dgm:pt>
    <dgm:pt modelId="{4BDA5004-F550-4E75-8F19-CEF00DAA0F26}" type="parTrans" cxnId="{0592A439-36C9-42DD-949E-5BB83A46F160}">
      <dgm:prSet/>
      <dgm:spPr/>
      <dgm:t>
        <a:bodyPr/>
        <a:lstStyle/>
        <a:p>
          <a:endParaRPr lang="ru-RU"/>
        </a:p>
      </dgm:t>
    </dgm:pt>
    <dgm:pt modelId="{692E75F4-8465-45BB-9D46-306411995634}" type="sibTrans" cxnId="{0592A439-36C9-42DD-949E-5BB83A46F160}">
      <dgm:prSet/>
      <dgm:spPr/>
      <dgm:t>
        <a:bodyPr/>
        <a:lstStyle/>
        <a:p>
          <a:endParaRPr lang="ru-RU"/>
        </a:p>
      </dgm:t>
    </dgm:pt>
    <dgm:pt modelId="{627E650F-178D-4256-AC08-63013C4B3AF6}">
      <dgm:prSet/>
      <dgm:spPr/>
      <dgm:t>
        <a:bodyPr/>
        <a:lstStyle/>
        <a:p>
          <a:r>
            <a:rPr lang="ru-RU"/>
            <a:t>ведение АМК-</a:t>
          </a:r>
          <a:r>
            <a:rPr lang="en-US"/>
            <a:t>P</a:t>
          </a:r>
          <a:r>
            <a:rPr lang="ru-RU"/>
            <a:t>*</a:t>
          </a:r>
        </a:p>
      </dgm:t>
    </dgm:pt>
    <dgm:pt modelId="{333FDA69-B3F6-479D-94A6-2D3331B8B098}" type="parTrans" cxnId="{CBC5C9FA-7B4A-458E-A108-8E7518FEF7A0}">
      <dgm:prSet/>
      <dgm:spPr/>
      <dgm:t>
        <a:bodyPr/>
        <a:lstStyle/>
        <a:p>
          <a:endParaRPr lang="ru-RU"/>
        </a:p>
      </dgm:t>
    </dgm:pt>
    <dgm:pt modelId="{93502C76-1628-4293-BFE8-87170E0ACFE0}" type="sibTrans" cxnId="{CBC5C9FA-7B4A-458E-A108-8E7518FEF7A0}">
      <dgm:prSet/>
      <dgm:spPr/>
      <dgm:t>
        <a:bodyPr/>
        <a:lstStyle/>
        <a:p>
          <a:endParaRPr lang="ru-RU"/>
        </a:p>
      </dgm:t>
    </dgm:pt>
    <dgm:pt modelId="{361F2EA0-0062-4A1A-84F8-46BB68C9A422}" type="asst">
      <dgm:prSet/>
      <dgm:spPr/>
      <dgm:t>
        <a:bodyPr/>
        <a:lstStyle/>
        <a:p>
          <a:r>
            <a:rPr lang="ru-RU"/>
            <a:t>ведение АМК</a:t>
          </a:r>
          <a:r>
            <a:rPr lang="en-US"/>
            <a:t>-M</a:t>
          </a:r>
          <a:r>
            <a:rPr lang="ru-RU"/>
            <a:t>*</a:t>
          </a:r>
        </a:p>
      </dgm:t>
    </dgm:pt>
    <dgm:pt modelId="{4CC2CFD3-EA00-4069-9104-197575B5099A}" type="parTrans" cxnId="{E52311D8-5C6D-4F0B-A0EA-068852555542}">
      <dgm:prSet/>
      <dgm:spPr/>
      <dgm:t>
        <a:bodyPr/>
        <a:lstStyle/>
        <a:p>
          <a:endParaRPr lang="ru-RU"/>
        </a:p>
      </dgm:t>
    </dgm:pt>
    <dgm:pt modelId="{8A52EDB7-188F-4161-B52B-575F10E58681}" type="sibTrans" cxnId="{E52311D8-5C6D-4F0B-A0EA-068852555542}">
      <dgm:prSet/>
      <dgm:spPr/>
      <dgm:t>
        <a:bodyPr/>
        <a:lstStyle/>
        <a:p>
          <a:endParaRPr lang="ru-RU"/>
        </a:p>
      </dgm:t>
    </dgm:pt>
    <dgm:pt modelId="{6FCD08D9-4823-465B-B319-81D3C5846C78}">
      <dgm:prSet/>
      <dgm:spPr/>
      <dgm:t>
        <a:bodyPr/>
        <a:lstStyle/>
        <a:p>
          <a:r>
            <a:rPr lang="ru-RU"/>
            <a:t>не удалось четко дифференцировать</a:t>
          </a:r>
        </a:p>
      </dgm:t>
    </dgm:pt>
    <dgm:pt modelId="{41D5DD05-B0F0-4CA5-8E89-2A7D3C74F4B4}" type="parTrans" cxnId="{73C26C68-F066-4837-9D5E-83EE1BD117FF}">
      <dgm:prSet/>
      <dgm:spPr/>
      <dgm:t>
        <a:bodyPr/>
        <a:lstStyle/>
        <a:p>
          <a:endParaRPr lang="ru-RU"/>
        </a:p>
      </dgm:t>
    </dgm:pt>
    <dgm:pt modelId="{8D237AB3-6B94-4592-8A00-EB65F0223537}" type="sibTrans" cxnId="{73C26C68-F066-4837-9D5E-83EE1BD117FF}">
      <dgm:prSet/>
      <dgm:spPr/>
      <dgm:t>
        <a:bodyPr/>
        <a:lstStyle/>
        <a:p>
          <a:endParaRPr lang="ru-RU"/>
        </a:p>
      </dgm:t>
    </dgm:pt>
    <dgm:pt modelId="{7A0510B8-EECA-400E-8DD0-7D7327FC63AA}">
      <dgm:prSet/>
      <dgm:spPr/>
      <dgm:t>
        <a:bodyPr/>
        <a:lstStyle/>
        <a:p>
          <a:r>
            <a:rPr lang="ru-RU"/>
            <a:t>возможно МРТ</a:t>
          </a:r>
        </a:p>
      </dgm:t>
    </dgm:pt>
    <dgm:pt modelId="{BD1BBC06-BD31-4E73-966D-A2EC6C0407FC}" type="parTrans" cxnId="{A5BC7632-5FF3-48CE-8A93-C750D2825BA8}">
      <dgm:prSet/>
      <dgm:spPr/>
      <dgm:t>
        <a:bodyPr/>
        <a:lstStyle/>
        <a:p>
          <a:endParaRPr lang="ru-RU"/>
        </a:p>
      </dgm:t>
    </dgm:pt>
    <dgm:pt modelId="{3FFB9EC8-BD2F-442E-A950-B8BD9EAC7945}" type="sibTrans" cxnId="{A5BC7632-5FF3-48CE-8A93-C750D2825BA8}">
      <dgm:prSet/>
      <dgm:spPr/>
      <dgm:t>
        <a:bodyPr/>
        <a:lstStyle/>
        <a:p>
          <a:endParaRPr lang="ru-RU"/>
        </a:p>
      </dgm:t>
    </dgm:pt>
    <dgm:pt modelId="{DDA05F6F-1C1E-476F-99FC-39AE6C9181B2}" type="asst">
      <dgm:prSet/>
      <dgm:spPr/>
      <dgm:t>
        <a:bodyPr/>
        <a:lstStyle/>
        <a:p>
          <a:r>
            <a:rPr lang="ru-RU"/>
            <a:t>ведение АМК-</a:t>
          </a:r>
          <a:r>
            <a:rPr lang="en-US"/>
            <a:t>N*</a:t>
          </a:r>
          <a:endParaRPr lang="ru-RU"/>
        </a:p>
      </dgm:t>
    </dgm:pt>
    <dgm:pt modelId="{DCE93CD2-448B-48E9-8A06-00F301715EEF}" type="parTrans" cxnId="{63FDFC4D-8904-4987-AE84-47EC8FF627D8}">
      <dgm:prSet/>
      <dgm:spPr/>
      <dgm:t>
        <a:bodyPr/>
        <a:lstStyle/>
        <a:p>
          <a:endParaRPr lang="ru-RU"/>
        </a:p>
      </dgm:t>
    </dgm:pt>
    <dgm:pt modelId="{1A5363A9-ECEE-4E79-B2DD-BE1EA9859563}" type="sibTrans" cxnId="{63FDFC4D-8904-4987-AE84-47EC8FF627D8}">
      <dgm:prSet/>
      <dgm:spPr/>
      <dgm:t>
        <a:bodyPr/>
        <a:lstStyle/>
        <a:p>
          <a:endParaRPr lang="ru-RU"/>
        </a:p>
      </dgm:t>
    </dgm:pt>
    <dgm:pt modelId="{C5F87833-52FB-41C3-8367-4E151365A05D}">
      <dgm:prSet/>
      <dgm:spPr/>
      <dgm:t>
        <a:bodyPr/>
        <a:lstStyle/>
        <a:p>
          <a:r>
            <a:rPr lang="ru-RU"/>
            <a:t>полип(ы) эндометрия</a:t>
          </a:r>
        </a:p>
      </dgm:t>
    </dgm:pt>
    <dgm:pt modelId="{FF652328-C365-48CA-9C3C-9DD27E0E8564}" type="sibTrans" cxnId="{B04B65AA-22D3-48AE-A810-0B645518E09B}">
      <dgm:prSet/>
      <dgm:spPr/>
      <dgm:t>
        <a:bodyPr/>
        <a:lstStyle/>
        <a:p>
          <a:endParaRPr lang="ru-RU"/>
        </a:p>
      </dgm:t>
    </dgm:pt>
    <dgm:pt modelId="{2AE9441D-E20C-4BFC-8CD2-C3233EAF1BEB}" type="parTrans" cxnId="{B04B65AA-22D3-48AE-A810-0B645518E09B}">
      <dgm:prSet/>
      <dgm:spPr/>
      <dgm:t>
        <a:bodyPr/>
        <a:lstStyle/>
        <a:p>
          <a:endParaRPr lang="ru-RU"/>
        </a:p>
      </dgm:t>
    </dgm:pt>
    <dgm:pt modelId="{5423C2F2-31C9-4C45-B3EA-00EE33E06FFB}" type="pres">
      <dgm:prSet presAssocID="{0810CF4E-DDD2-4549-BC08-9DAB1CD9190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D9CA993-38D1-4CD5-A9B1-B90F50257CA4}" type="pres">
      <dgm:prSet presAssocID="{DCFB235A-3EB4-4E4D-A4E8-092022921696}" presName="hierRoot1" presStyleCnt="0">
        <dgm:presLayoutVars>
          <dgm:hierBranch val="init"/>
        </dgm:presLayoutVars>
      </dgm:prSet>
      <dgm:spPr/>
    </dgm:pt>
    <dgm:pt modelId="{681C13EA-7612-4A10-90F2-603F00D56786}" type="pres">
      <dgm:prSet presAssocID="{DCFB235A-3EB4-4E4D-A4E8-092022921696}" presName="rootComposite1" presStyleCnt="0"/>
      <dgm:spPr/>
    </dgm:pt>
    <dgm:pt modelId="{C9CBC803-5364-4799-AF7B-175356A9F5AA}" type="pres">
      <dgm:prSet presAssocID="{DCFB235A-3EB4-4E4D-A4E8-09202292169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3A8420-818C-49B8-9D3E-B1FADE0E3B74}" type="pres">
      <dgm:prSet presAssocID="{DCFB235A-3EB4-4E4D-A4E8-092022921696}" presName="rootConnector1" presStyleLbl="node1" presStyleIdx="0" presStyleCnt="0"/>
      <dgm:spPr/>
      <dgm:t>
        <a:bodyPr/>
        <a:lstStyle/>
        <a:p>
          <a:endParaRPr lang="ru-RU"/>
        </a:p>
      </dgm:t>
    </dgm:pt>
    <dgm:pt modelId="{8D68B933-3B77-4CD8-B344-A99E06527663}" type="pres">
      <dgm:prSet presAssocID="{DCFB235A-3EB4-4E4D-A4E8-092022921696}" presName="hierChild2" presStyleCnt="0"/>
      <dgm:spPr/>
    </dgm:pt>
    <dgm:pt modelId="{92499EE7-A0EC-48BB-A697-19907B588C01}" type="pres">
      <dgm:prSet presAssocID="{B15EDB43-4327-4CD5-A507-F76924A47FB8}" presName="Name37" presStyleLbl="parChTrans1D2" presStyleIdx="0" presStyleCnt="3"/>
      <dgm:spPr/>
      <dgm:t>
        <a:bodyPr/>
        <a:lstStyle/>
        <a:p>
          <a:endParaRPr lang="ru-RU"/>
        </a:p>
      </dgm:t>
    </dgm:pt>
    <dgm:pt modelId="{ABE96311-9BCA-4C51-ABC0-E7029E41CFC6}" type="pres">
      <dgm:prSet presAssocID="{DC042CA3-86D4-4910-BB01-9302AC39C24A}" presName="hierRoot2" presStyleCnt="0">
        <dgm:presLayoutVars>
          <dgm:hierBranch val="init"/>
        </dgm:presLayoutVars>
      </dgm:prSet>
      <dgm:spPr/>
    </dgm:pt>
    <dgm:pt modelId="{58805804-2422-41A0-AAAF-308B5BF7DDA2}" type="pres">
      <dgm:prSet presAssocID="{DC042CA3-86D4-4910-BB01-9302AC39C24A}" presName="rootComposite" presStyleCnt="0"/>
      <dgm:spPr/>
    </dgm:pt>
    <dgm:pt modelId="{1827C108-82D9-477C-9218-5EE1F4C1315B}" type="pres">
      <dgm:prSet presAssocID="{DC042CA3-86D4-4910-BB01-9302AC39C24A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8C452B6-4284-4CA1-8205-39B3957AAD54}" type="pres">
      <dgm:prSet presAssocID="{DC042CA3-86D4-4910-BB01-9302AC39C24A}" presName="rootConnector" presStyleLbl="node2" presStyleIdx="0" presStyleCnt="3"/>
      <dgm:spPr/>
      <dgm:t>
        <a:bodyPr/>
        <a:lstStyle/>
        <a:p>
          <a:endParaRPr lang="ru-RU"/>
        </a:p>
      </dgm:t>
    </dgm:pt>
    <dgm:pt modelId="{30BD9DC0-4DE6-461B-A612-77716B623581}" type="pres">
      <dgm:prSet presAssocID="{DC042CA3-86D4-4910-BB01-9302AC39C24A}" presName="hierChild4" presStyleCnt="0"/>
      <dgm:spPr/>
    </dgm:pt>
    <dgm:pt modelId="{593B1854-16FE-4DB1-9499-23E5108C7288}" type="pres">
      <dgm:prSet presAssocID="{DC042CA3-86D4-4910-BB01-9302AC39C24A}" presName="hierChild5" presStyleCnt="0"/>
      <dgm:spPr/>
    </dgm:pt>
    <dgm:pt modelId="{407A6811-3B31-45C6-B0D9-846E6E536225}" type="pres">
      <dgm:prSet presAssocID="{9153CB9E-F208-47E4-8BE0-7FA93F068A91}" presName="Name111" presStyleLbl="parChTrans1D3" presStyleIdx="0" presStyleCnt="3"/>
      <dgm:spPr/>
      <dgm:t>
        <a:bodyPr/>
        <a:lstStyle/>
        <a:p>
          <a:endParaRPr lang="ru-RU"/>
        </a:p>
      </dgm:t>
    </dgm:pt>
    <dgm:pt modelId="{5E476926-ABEF-405F-8FDC-00338D7F824E}" type="pres">
      <dgm:prSet presAssocID="{FC269B51-E280-4E26-8190-13AF715386C4}" presName="hierRoot3" presStyleCnt="0">
        <dgm:presLayoutVars>
          <dgm:hierBranch val="init"/>
        </dgm:presLayoutVars>
      </dgm:prSet>
      <dgm:spPr/>
    </dgm:pt>
    <dgm:pt modelId="{D1629791-DFEE-455F-A9F4-901EC87A1811}" type="pres">
      <dgm:prSet presAssocID="{FC269B51-E280-4E26-8190-13AF715386C4}" presName="rootComposite3" presStyleCnt="0"/>
      <dgm:spPr/>
    </dgm:pt>
    <dgm:pt modelId="{4BCEB678-379C-4B36-985B-5242B41AC96F}" type="pres">
      <dgm:prSet presAssocID="{FC269B51-E280-4E26-8190-13AF715386C4}" presName="rootText3" presStyleLbl="asst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17988F-CF45-43F1-ADDC-B4DA797F5A65}" type="pres">
      <dgm:prSet presAssocID="{FC269B51-E280-4E26-8190-13AF715386C4}" presName="rootConnector3" presStyleLbl="asst2" presStyleIdx="0" presStyleCnt="2"/>
      <dgm:spPr/>
      <dgm:t>
        <a:bodyPr/>
        <a:lstStyle/>
        <a:p>
          <a:endParaRPr lang="ru-RU"/>
        </a:p>
      </dgm:t>
    </dgm:pt>
    <dgm:pt modelId="{30B82989-C8CE-4F0D-B87D-259DC7274AD9}" type="pres">
      <dgm:prSet presAssocID="{FC269B51-E280-4E26-8190-13AF715386C4}" presName="hierChild6" presStyleCnt="0"/>
      <dgm:spPr/>
    </dgm:pt>
    <dgm:pt modelId="{97D5ED56-679F-4697-96E8-F7287350CAB4}" type="pres">
      <dgm:prSet presAssocID="{FC269B51-E280-4E26-8190-13AF715386C4}" presName="hierChild7" presStyleCnt="0"/>
      <dgm:spPr/>
    </dgm:pt>
    <dgm:pt modelId="{8149F50D-3E88-41A9-84FA-627DB68B39C5}" type="pres">
      <dgm:prSet presAssocID="{545FE5AF-9C00-4885-8266-DCBC97FC6737}" presName="Name37" presStyleLbl="parChTrans1D2" presStyleIdx="1" presStyleCnt="3"/>
      <dgm:spPr/>
      <dgm:t>
        <a:bodyPr/>
        <a:lstStyle/>
        <a:p>
          <a:endParaRPr lang="ru-RU"/>
        </a:p>
      </dgm:t>
    </dgm:pt>
    <dgm:pt modelId="{B89D5BA8-4323-4971-8753-14F401C20735}" type="pres">
      <dgm:prSet presAssocID="{18D5B853-7163-4822-9AA4-7E084D18FD00}" presName="hierRoot2" presStyleCnt="0">
        <dgm:presLayoutVars>
          <dgm:hierBranch val="init"/>
        </dgm:presLayoutVars>
      </dgm:prSet>
      <dgm:spPr/>
    </dgm:pt>
    <dgm:pt modelId="{8B337CA9-7390-4787-A556-26584FBABA02}" type="pres">
      <dgm:prSet presAssocID="{18D5B853-7163-4822-9AA4-7E084D18FD00}" presName="rootComposite" presStyleCnt="0"/>
      <dgm:spPr/>
    </dgm:pt>
    <dgm:pt modelId="{D2404722-1B1F-4682-AD3B-37969E8C5CB5}" type="pres">
      <dgm:prSet presAssocID="{18D5B853-7163-4822-9AA4-7E084D18FD0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5B5B8A-F3C9-4B02-9B40-EEA799E9BA97}" type="pres">
      <dgm:prSet presAssocID="{18D5B853-7163-4822-9AA4-7E084D18FD00}" presName="rootConnector" presStyleLbl="node2" presStyleIdx="1" presStyleCnt="3"/>
      <dgm:spPr/>
      <dgm:t>
        <a:bodyPr/>
        <a:lstStyle/>
        <a:p>
          <a:endParaRPr lang="ru-RU"/>
        </a:p>
      </dgm:t>
    </dgm:pt>
    <dgm:pt modelId="{E58C3A9B-AEB1-426F-BE0F-F45E24ABF3C4}" type="pres">
      <dgm:prSet presAssocID="{18D5B853-7163-4822-9AA4-7E084D18FD00}" presName="hierChild4" presStyleCnt="0"/>
      <dgm:spPr/>
    </dgm:pt>
    <dgm:pt modelId="{0DD56A2D-AC65-4776-AEB4-5A234B1746DC}" type="pres">
      <dgm:prSet presAssocID="{3D6ED96E-FCDE-4899-BDFA-86CA4F1E7BB8}" presName="Name37" presStyleLbl="parChTrans1D3" presStyleIdx="1" presStyleCnt="3"/>
      <dgm:spPr/>
      <dgm:t>
        <a:bodyPr/>
        <a:lstStyle/>
        <a:p>
          <a:endParaRPr lang="ru-RU"/>
        </a:p>
      </dgm:t>
    </dgm:pt>
    <dgm:pt modelId="{57C95B24-3374-46FF-B52B-5B64B65A57F0}" type="pres">
      <dgm:prSet presAssocID="{A7A8CEC0-B85E-4E6A-8E40-900E6504A80E}" presName="hierRoot2" presStyleCnt="0">
        <dgm:presLayoutVars>
          <dgm:hierBranch val="init"/>
        </dgm:presLayoutVars>
      </dgm:prSet>
      <dgm:spPr/>
    </dgm:pt>
    <dgm:pt modelId="{8607D3B0-EDA5-4210-9855-AFA6A7860593}" type="pres">
      <dgm:prSet presAssocID="{A7A8CEC0-B85E-4E6A-8E40-900E6504A80E}" presName="rootComposite" presStyleCnt="0"/>
      <dgm:spPr/>
    </dgm:pt>
    <dgm:pt modelId="{0242AEF5-9664-4CFA-98E4-726E0CFE2367}" type="pres">
      <dgm:prSet presAssocID="{A7A8CEC0-B85E-4E6A-8E40-900E6504A80E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5C6D41-745F-4832-AAA1-702091D48E30}" type="pres">
      <dgm:prSet presAssocID="{A7A8CEC0-B85E-4E6A-8E40-900E6504A80E}" presName="rootConnector" presStyleLbl="node3" presStyleIdx="0" presStyleCnt="1"/>
      <dgm:spPr/>
      <dgm:t>
        <a:bodyPr/>
        <a:lstStyle/>
        <a:p>
          <a:endParaRPr lang="ru-RU"/>
        </a:p>
      </dgm:t>
    </dgm:pt>
    <dgm:pt modelId="{5F324D81-71F0-4BA9-8CDD-F76BBA5E035D}" type="pres">
      <dgm:prSet presAssocID="{A7A8CEC0-B85E-4E6A-8E40-900E6504A80E}" presName="hierChild4" presStyleCnt="0"/>
      <dgm:spPr/>
    </dgm:pt>
    <dgm:pt modelId="{B606423F-B614-4738-B07C-AF127C1CB733}" type="pres">
      <dgm:prSet presAssocID="{D65ECB80-EE4D-41A9-97F3-7A13EC361EA7}" presName="Name37" presStyleLbl="parChTrans1D4" presStyleIdx="0" presStyleCnt="15"/>
      <dgm:spPr/>
      <dgm:t>
        <a:bodyPr/>
        <a:lstStyle/>
        <a:p>
          <a:endParaRPr lang="ru-RU"/>
        </a:p>
      </dgm:t>
    </dgm:pt>
    <dgm:pt modelId="{F4E73EA9-D39F-4C9B-BF6F-3FE5AC5B21BA}" type="pres">
      <dgm:prSet presAssocID="{4A39E9AB-0C3B-4D09-8871-1A0C2C6803DF}" presName="hierRoot2" presStyleCnt="0">
        <dgm:presLayoutVars>
          <dgm:hierBranch val="init"/>
        </dgm:presLayoutVars>
      </dgm:prSet>
      <dgm:spPr/>
    </dgm:pt>
    <dgm:pt modelId="{048B5A19-9ECF-430C-828E-9ECA0DD47328}" type="pres">
      <dgm:prSet presAssocID="{4A39E9AB-0C3B-4D09-8871-1A0C2C6803DF}" presName="rootComposite" presStyleCnt="0"/>
      <dgm:spPr/>
    </dgm:pt>
    <dgm:pt modelId="{B183DDDB-8264-476D-A6C5-C1D8857242D8}" type="pres">
      <dgm:prSet presAssocID="{4A39E9AB-0C3B-4D09-8871-1A0C2C6803DF}" presName="rootText" presStyleLbl="node4" presStyleIdx="0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B80844-3266-494A-8CA8-DB5A10E87DFA}" type="pres">
      <dgm:prSet presAssocID="{4A39E9AB-0C3B-4D09-8871-1A0C2C6803DF}" presName="rootConnector" presStyleLbl="node4" presStyleIdx="0" presStyleCnt="12"/>
      <dgm:spPr/>
      <dgm:t>
        <a:bodyPr/>
        <a:lstStyle/>
        <a:p>
          <a:endParaRPr lang="ru-RU"/>
        </a:p>
      </dgm:t>
    </dgm:pt>
    <dgm:pt modelId="{E1EC92D9-C74C-4F72-926D-90EB4E260D65}" type="pres">
      <dgm:prSet presAssocID="{4A39E9AB-0C3B-4D09-8871-1A0C2C6803DF}" presName="hierChild4" presStyleCnt="0"/>
      <dgm:spPr/>
    </dgm:pt>
    <dgm:pt modelId="{C3AD4E25-A8C0-4CA5-B50A-67A7377B6FEF}" type="pres">
      <dgm:prSet presAssocID="{4A39E9AB-0C3B-4D09-8871-1A0C2C6803DF}" presName="hierChild5" presStyleCnt="0"/>
      <dgm:spPr/>
    </dgm:pt>
    <dgm:pt modelId="{0923D8F1-B910-457E-A8E7-FECBFE0BD067}" type="pres">
      <dgm:prSet presAssocID="{467582CC-4447-494D-8C7B-088BA8E9B4F8}" presName="Name111" presStyleLbl="parChTrans1D4" presStyleIdx="1" presStyleCnt="15"/>
      <dgm:spPr/>
      <dgm:t>
        <a:bodyPr/>
        <a:lstStyle/>
        <a:p>
          <a:endParaRPr lang="ru-RU"/>
        </a:p>
      </dgm:t>
    </dgm:pt>
    <dgm:pt modelId="{A0265CE1-2968-43A0-A184-9D0DA661B189}" type="pres">
      <dgm:prSet presAssocID="{10FC6DBD-7282-41E0-855F-DD568D1421A9}" presName="hierRoot3" presStyleCnt="0">
        <dgm:presLayoutVars>
          <dgm:hierBranch val="init"/>
        </dgm:presLayoutVars>
      </dgm:prSet>
      <dgm:spPr/>
    </dgm:pt>
    <dgm:pt modelId="{88B71A6B-D130-4C07-B65C-E44F561294C5}" type="pres">
      <dgm:prSet presAssocID="{10FC6DBD-7282-41E0-855F-DD568D1421A9}" presName="rootComposite3" presStyleCnt="0"/>
      <dgm:spPr/>
    </dgm:pt>
    <dgm:pt modelId="{96F7406B-3290-461C-9F21-E72B3FEF8428}" type="pres">
      <dgm:prSet presAssocID="{10FC6DBD-7282-41E0-855F-DD568D1421A9}" presName="rootText3" presStyleLbl="asst4" presStyleIdx="0" presStyleCnt="3" custScaleX="11150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67F58A-D712-46B3-9FC2-056DC9945584}" type="pres">
      <dgm:prSet presAssocID="{10FC6DBD-7282-41E0-855F-DD568D1421A9}" presName="rootConnector3" presStyleLbl="asst4" presStyleIdx="0" presStyleCnt="3"/>
      <dgm:spPr/>
      <dgm:t>
        <a:bodyPr/>
        <a:lstStyle/>
        <a:p>
          <a:endParaRPr lang="ru-RU"/>
        </a:p>
      </dgm:t>
    </dgm:pt>
    <dgm:pt modelId="{D7E76964-26ED-4A30-A1A9-155E98397542}" type="pres">
      <dgm:prSet presAssocID="{10FC6DBD-7282-41E0-855F-DD568D1421A9}" presName="hierChild6" presStyleCnt="0"/>
      <dgm:spPr/>
    </dgm:pt>
    <dgm:pt modelId="{4943CD27-32F4-4485-BD29-673AE47AB9B5}" type="pres">
      <dgm:prSet presAssocID="{10FC6DBD-7282-41E0-855F-DD568D1421A9}" presName="hierChild7" presStyleCnt="0"/>
      <dgm:spPr/>
    </dgm:pt>
    <dgm:pt modelId="{934E7CC6-8B55-4B6B-982C-88FD5179762C}" type="pres">
      <dgm:prSet presAssocID="{4CC2CFD3-EA00-4069-9104-197575B5099A}" presName="Name111" presStyleLbl="parChTrans1D4" presStyleIdx="2" presStyleCnt="15"/>
      <dgm:spPr/>
      <dgm:t>
        <a:bodyPr/>
        <a:lstStyle/>
        <a:p>
          <a:endParaRPr lang="ru-RU"/>
        </a:p>
      </dgm:t>
    </dgm:pt>
    <dgm:pt modelId="{79DCC976-A362-4FF8-8810-D835563BF548}" type="pres">
      <dgm:prSet presAssocID="{361F2EA0-0062-4A1A-84F8-46BB68C9A422}" presName="hierRoot3" presStyleCnt="0">
        <dgm:presLayoutVars>
          <dgm:hierBranch/>
        </dgm:presLayoutVars>
      </dgm:prSet>
      <dgm:spPr/>
    </dgm:pt>
    <dgm:pt modelId="{0D3AC703-44FF-4911-BAA6-EBD610870464}" type="pres">
      <dgm:prSet presAssocID="{361F2EA0-0062-4A1A-84F8-46BB68C9A422}" presName="rootComposite3" presStyleCnt="0"/>
      <dgm:spPr/>
    </dgm:pt>
    <dgm:pt modelId="{124F39A1-9FA3-46FB-A1AB-2FECEC04C623}" type="pres">
      <dgm:prSet presAssocID="{361F2EA0-0062-4A1A-84F8-46BB68C9A422}" presName="rootText3" presStyleLbl="asst4" presStyleIdx="1" presStyleCnt="3" custLinFactX="28294" custLinFactNeighborX="100000" custLinFactNeighborY="210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7CF101E-1B85-46C6-88AA-DC23D83ED004}" type="pres">
      <dgm:prSet presAssocID="{361F2EA0-0062-4A1A-84F8-46BB68C9A422}" presName="rootConnector3" presStyleLbl="asst4" presStyleIdx="1" presStyleCnt="3"/>
      <dgm:spPr/>
      <dgm:t>
        <a:bodyPr/>
        <a:lstStyle/>
        <a:p>
          <a:endParaRPr lang="ru-RU"/>
        </a:p>
      </dgm:t>
    </dgm:pt>
    <dgm:pt modelId="{80D05CAD-26F5-4BCD-8B90-B9459608A349}" type="pres">
      <dgm:prSet presAssocID="{361F2EA0-0062-4A1A-84F8-46BB68C9A422}" presName="hierChild6" presStyleCnt="0"/>
      <dgm:spPr/>
    </dgm:pt>
    <dgm:pt modelId="{2D8F267C-014F-4C8F-BA17-43081FA0F738}" type="pres">
      <dgm:prSet presAssocID="{361F2EA0-0062-4A1A-84F8-46BB68C9A422}" presName="hierChild7" presStyleCnt="0"/>
      <dgm:spPr/>
    </dgm:pt>
    <dgm:pt modelId="{28F0506D-E79D-4F7D-A1D4-8E22B4E539D8}" type="pres">
      <dgm:prSet presAssocID="{3DF1B9BF-3D05-43E1-898A-BA5013E8462E}" presName="Name37" presStyleLbl="parChTrans1D4" presStyleIdx="3" presStyleCnt="15"/>
      <dgm:spPr/>
      <dgm:t>
        <a:bodyPr/>
        <a:lstStyle/>
        <a:p>
          <a:endParaRPr lang="ru-RU"/>
        </a:p>
      </dgm:t>
    </dgm:pt>
    <dgm:pt modelId="{6546976C-EC70-4A16-B86F-88A3162B90F5}" type="pres">
      <dgm:prSet presAssocID="{5BECD853-3436-4165-808D-12F16946AE42}" presName="hierRoot2" presStyleCnt="0">
        <dgm:presLayoutVars>
          <dgm:hierBranch val="init"/>
        </dgm:presLayoutVars>
      </dgm:prSet>
      <dgm:spPr/>
    </dgm:pt>
    <dgm:pt modelId="{91FB3367-9CC3-483A-BDF4-9A9239150B67}" type="pres">
      <dgm:prSet presAssocID="{5BECD853-3436-4165-808D-12F16946AE42}" presName="rootComposite" presStyleCnt="0"/>
      <dgm:spPr/>
    </dgm:pt>
    <dgm:pt modelId="{6C8C3357-BDCA-4B5D-9071-06861E05F2EB}" type="pres">
      <dgm:prSet presAssocID="{5BECD853-3436-4165-808D-12F16946AE42}" presName="rootText" presStyleLbl="node4" presStyleIdx="1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7F83B1-4EC4-4B88-8F26-9A94407A9C8E}" type="pres">
      <dgm:prSet presAssocID="{5BECD853-3436-4165-808D-12F16946AE42}" presName="rootConnector" presStyleLbl="node4" presStyleIdx="1" presStyleCnt="12"/>
      <dgm:spPr/>
      <dgm:t>
        <a:bodyPr/>
        <a:lstStyle/>
        <a:p>
          <a:endParaRPr lang="ru-RU"/>
        </a:p>
      </dgm:t>
    </dgm:pt>
    <dgm:pt modelId="{266E5BE8-F5B4-4855-A1CB-AF549542F40B}" type="pres">
      <dgm:prSet presAssocID="{5BECD853-3436-4165-808D-12F16946AE42}" presName="hierChild4" presStyleCnt="0"/>
      <dgm:spPr/>
    </dgm:pt>
    <dgm:pt modelId="{18D44904-34A8-46B1-B9D7-6B0E03E0E207}" type="pres">
      <dgm:prSet presAssocID="{0701F04A-BDEA-4B3B-BE54-8497D80101AC}" presName="Name37" presStyleLbl="parChTrans1D4" presStyleIdx="4" presStyleCnt="15"/>
      <dgm:spPr/>
      <dgm:t>
        <a:bodyPr/>
        <a:lstStyle/>
        <a:p>
          <a:endParaRPr lang="ru-RU"/>
        </a:p>
      </dgm:t>
    </dgm:pt>
    <dgm:pt modelId="{C3FAD3A5-1014-46CC-863A-6606B32FDB3D}" type="pres">
      <dgm:prSet presAssocID="{73AF5B00-7559-4551-A889-07CAF4F5A3B4}" presName="hierRoot2" presStyleCnt="0">
        <dgm:presLayoutVars>
          <dgm:hierBranch val="init"/>
        </dgm:presLayoutVars>
      </dgm:prSet>
      <dgm:spPr/>
    </dgm:pt>
    <dgm:pt modelId="{55D28AC9-A9F9-40DB-9FFD-9F6EDC5D36F3}" type="pres">
      <dgm:prSet presAssocID="{73AF5B00-7559-4551-A889-07CAF4F5A3B4}" presName="rootComposite" presStyleCnt="0"/>
      <dgm:spPr/>
    </dgm:pt>
    <dgm:pt modelId="{629EA9BD-F704-4E75-9A6D-6CB3845AEA8A}" type="pres">
      <dgm:prSet presAssocID="{73AF5B00-7559-4551-A889-07CAF4F5A3B4}" presName="rootText" presStyleLbl="node4" presStyleIdx="2" presStyleCnt="12" custScaleX="12413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64241A-6F10-4316-8A23-2B000E663664}" type="pres">
      <dgm:prSet presAssocID="{73AF5B00-7559-4551-A889-07CAF4F5A3B4}" presName="rootConnector" presStyleLbl="node4" presStyleIdx="2" presStyleCnt="12"/>
      <dgm:spPr/>
      <dgm:t>
        <a:bodyPr/>
        <a:lstStyle/>
        <a:p>
          <a:endParaRPr lang="ru-RU"/>
        </a:p>
      </dgm:t>
    </dgm:pt>
    <dgm:pt modelId="{2F324B9B-224D-4C7F-B973-87585608FA41}" type="pres">
      <dgm:prSet presAssocID="{73AF5B00-7559-4551-A889-07CAF4F5A3B4}" presName="hierChild4" presStyleCnt="0"/>
      <dgm:spPr/>
    </dgm:pt>
    <dgm:pt modelId="{71B85034-2D1A-4E1A-B2D0-671741EDD38F}" type="pres">
      <dgm:prSet presAssocID="{500913C6-526D-43A5-99C5-D39B4BA02E7E}" presName="Name37" presStyleLbl="parChTrans1D4" presStyleIdx="5" presStyleCnt="15"/>
      <dgm:spPr/>
      <dgm:t>
        <a:bodyPr/>
        <a:lstStyle/>
        <a:p>
          <a:endParaRPr lang="ru-RU"/>
        </a:p>
      </dgm:t>
    </dgm:pt>
    <dgm:pt modelId="{79D9523D-FC6A-4779-A425-FEA1A753BE20}" type="pres">
      <dgm:prSet presAssocID="{79BCD5BC-28EF-4335-9FD4-4F9DF0D97465}" presName="hierRoot2" presStyleCnt="0">
        <dgm:presLayoutVars>
          <dgm:hierBranch val="init"/>
        </dgm:presLayoutVars>
      </dgm:prSet>
      <dgm:spPr/>
    </dgm:pt>
    <dgm:pt modelId="{65578BD2-0952-4414-AD17-3AF8EF9B0582}" type="pres">
      <dgm:prSet presAssocID="{79BCD5BC-28EF-4335-9FD4-4F9DF0D97465}" presName="rootComposite" presStyleCnt="0"/>
      <dgm:spPr/>
    </dgm:pt>
    <dgm:pt modelId="{DAEDFB03-D570-4E80-967F-793EE7CD5E3A}" type="pres">
      <dgm:prSet presAssocID="{79BCD5BC-28EF-4335-9FD4-4F9DF0D97465}" presName="rootText" presStyleLbl="node4" presStyleIdx="3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E3D60E-7B3D-4243-826A-7B5A8F3E1A4F}" type="pres">
      <dgm:prSet presAssocID="{79BCD5BC-28EF-4335-9FD4-4F9DF0D97465}" presName="rootConnector" presStyleLbl="node4" presStyleIdx="3" presStyleCnt="12"/>
      <dgm:spPr/>
      <dgm:t>
        <a:bodyPr/>
        <a:lstStyle/>
        <a:p>
          <a:endParaRPr lang="ru-RU"/>
        </a:p>
      </dgm:t>
    </dgm:pt>
    <dgm:pt modelId="{D135EF07-E89E-479A-A6DE-E845F776847A}" type="pres">
      <dgm:prSet presAssocID="{79BCD5BC-28EF-4335-9FD4-4F9DF0D97465}" presName="hierChild4" presStyleCnt="0"/>
      <dgm:spPr/>
    </dgm:pt>
    <dgm:pt modelId="{9B735920-FC07-47D7-BCAC-070C6E3A3976}" type="pres">
      <dgm:prSet presAssocID="{79BCD5BC-28EF-4335-9FD4-4F9DF0D97465}" presName="hierChild5" presStyleCnt="0"/>
      <dgm:spPr/>
    </dgm:pt>
    <dgm:pt modelId="{9FFC5D5F-75B4-446E-B1BF-2721FC36229B}" type="pres">
      <dgm:prSet presAssocID="{73AF5B00-7559-4551-A889-07CAF4F5A3B4}" presName="hierChild5" presStyleCnt="0"/>
      <dgm:spPr/>
    </dgm:pt>
    <dgm:pt modelId="{99F4BFE2-B01D-4514-AC33-D29E5536267A}" type="pres">
      <dgm:prSet presAssocID="{5BECD853-3436-4165-808D-12F16946AE42}" presName="hierChild5" presStyleCnt="0"/>
      <dgm:spPr/>
    </dgm:pt>
    <dgm:pt modelId="{BDD73FBC-147B-4677-80B4-A1CBBC98CD9A}" type="pres">
      <dgm:prSet presAssocID="{2AE9441D-E20C-4BFC-8CD2-C3233EAF1BEB}" presName="Name37" presStyleLbl="parChTrans1D4" presStyleIdx="6" presStyleCnt="15"/>
      <dgm:spPr/>
      <dgm:t>
        <a:bodyPr/>
        <a:lstStyle/>
        <a:p>
          <a:endParaRPr lang="ru-RU"/>
        </a:p>
      </dgm:t>
    </dgm:pt>
    <dgm:pt modelId="{07A12B17-FEAE-4C28-B773-BB118ED38251}" type="pres">
      <dgm:prSet presAssocID="{C5F87833-52FB-41C3-8367-4E151365A05D}" presName="hierRoot2" presStyleCnt="0">
        <dgm:presLayoutVars>
          <dgm:hierBranch val="init"/>
        </dgm:presLayoutVars>
      </dgm:prSet>
      <dgm:spPr/>
    </dgm:pt>
    <dgm:pt modelId="{F6FBE9F4-9C7A-4A7C-8972-779F713417D9}" type="pres">
      <dgm:prSet presAssocID="{C5F87833-52FB-41C3-8367-4E151365A05D}" presName="rootComposite" presStyleCnt="0"/>
      <dgm:spPr/>
    </dgm:pt>
    <dgm:pt modelId="{59B5BAAC-386F-428B-AD29-11F0F2E22BBE}" type="pres">
      <dgm:prSet presAssocID="{C5F87833-52FB-41C3-8367-4E151365A05D}" presName="rootText" presStyleLbl="node4" presStyleIdx="4" presStyleCnt="12" custScaleX="11685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C92BD9-5C57-4A90-A86C-0266C636EB74}" type="pres">
      <dgm:prSet presAssocID="{C5F87833-52FB-41C3-8367-4E151365A05D}" presName="rootConnector" presStyleLbl="node4" presStyleIdx="4" presStyleCnt="12"/>
      <dgm:spPr/>
      <dgm:t>
        <a:bodyPr/>
        <a:lstStyle/>
        <a:p>
          <a:endParaRPr lang="ru-RU"/>
        </a:p>
      </dgm:t>
    </dgm:pt>
    <dgm:pt modelId="{692A7147-AF69-424A-A422-62E8C5EF78AD}" type="pres">
      <dgm:prSet presAssocID="{C5F87833-52FB-41C3-8367-4E151365A05D}" presName="hierChild4" presStyleCnt="0"/>
      <dgm:spPr/>
    </dgm:pt>
    <dgm:pt modelId="{1492148B-0CED-4FDB-9834-01392835250C}" type="pres">
      <dgm:prSet presAssocID="{D1D81518-31AB-4C47-A5B4-F1F7E3374956}" presName="Name37" presStyleLbl="parChTrans1D4" presStyleIdx="7" presStyleCnt="15"/>
      <dgm:spPr/>
      <dgm:t>
        <a:bodyPr/>
        <a:lstStyle/>
        <a:p>
          <a:endParaRPr lang="ru-RU"/>
        </a:p>
      </dgm:t>
    </dgm:pt>
    <dgm:pt modelId="{0E453C36-8DFE-4002-9931-91E035E6A35A}" type="pres">
      <dgm:prSet presAssocID="{3043FDA3-F37F-4AA9-9759-2A40E7207E02}" presName="hierRoot2" presStyleCnt="0">
        <dgm:presLayoutVars>
          <dgm:hierBranch val="init"/>
        </dgm:presLayoutVars>
      </dgm:prSet>
      <dgm:spPr/>
    </dgm:pt>
    <dgm:pt modelId="{B1AB8FD6-EC63-4DFF-817E-479A87440BF9}" type="pres">
      <dgm:prSet presAssocID="{3043FDA3-F37F-4AA9-9759-2A40E7207E02}" presName="rootComposite" presStyleCnt="0"/>
      <dgm:spPr/>
    </dgm:pt>
    <dgm:pt modelId="{8DABDD12-2DBA-436C-8F0E-BBB8292EF2C6}" type="pres">
      <dgm:prSet presAssocID="{3043FDA3-F37F-4AA9-9759-2A40E7207E02}" presName="rootText" presStyleLbl="node4" presStyleIdx="5" presStyleCnt="12" custScaleX="1351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1C48B4-CB8B-4F37-8EDD-2A4345A5602E}" type="pres">
      <dgm:prSet presAssocID="{3043FDA3-F37F-4AA9-9759-2A40E7207E02}" presName="rootConnector" presStyleLbl="node4" presStyleIdx="5" presStyleCnt="12"/>
      <dgm:spPr/>
      <dgm:t>
        <a:bodyPr/>
        <a:lstStyle/>
        <a:p>
          <a:endParaRPr lang="ru-RU"/>
        </a:p>
      </dgm:t>
    </dgm:pt>
    <dgm:pt modelId="{1E75B5E2-F624-4A0D-9F18-E587D27E4C81}" type="pres">
      <dgm:prSet presAssocID="{3043FDA3-F37F-4AA9-9759-2A40E7207E02}" presName="hierChild4" presStyleCnt="0"/>
      <dgm:spPr/>
    </dgm:pt>
    <dgm:pt modelId="{FEFC211E-ED9E-46A5-A407-A018F2CA1EB8}" type="pres">
      <dgm:prSet presAssocID="{333FDA69-B3F6-479D-94A6-2D3331B8B098}" presName="Name37" presStyleLbl="parChTrans1D4" presStyleIdx="8" presStyleCnt="15"/>
      <dgm:spPr/>
      <dgm:t>
        <a:bodyPr/>
        <a:lstStyle/>
        <a:p>
          <a:endParaRPr lang="ru-RU"/>
        </a:p>
      </dgm:t>
    </dgm:pt>
    <dgm:pt modelId="{BCEC47B1-F165-434F-A04C-C412437668C0}" type="pres">
      <dgm:prSet presAssocID="{627E650F-178D-4256-AC08-63013C4B3AF6}" presName="hierRoot2" presStyleCnt="0">
        <dgm:presLayoutVars>
          <dgm:hierBranch val="init"/>
        </dgm:presLayoutVars>
      </dgm:prSet>
      <dgm:spPr/>
    </dgm:pt>
    <dgm:pt modelId="{37831026-50AE-4F99-AC83-7B6E93AD91EA}" type="pres">
      <dgm:prSet presAssocID="{627E650F-178D-4256-AC08-63013C4B3AF6}" presName="rootComposite" presStyleCnt="0"/>
      <dgm:spPr/>
    </dgm:pt>
    <dgm:pt modelId="{9F7DB3B1-8D88-4103-8B20-8A242259E0F0}" type="pres">
      <dgm:prSet presAssocID="{627E650F-178D-4256-AC08-63013C4B3AF6}" presName="rootText" presStyleLbl="node4" presStyleIdx="6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A03113-9A11-49B4-84E4-B1643E078C09}" type="pres">
      <dgm:prSet presAssocID="{627E650F-178D-4256-AC08-63013C4B3AF6}" presName="rootConnector" presStyleLbl="node4" presStyleIdx="6" presStyleCnt="12"/>
      <dgm:spPr/>
      <dgm:t>
        <a:bodyPr/>
        <a:lstStyle/>
        <a:p>
          <a:endParaRPr lang="ru-RU"/>
        </a:p>
      </dgm:t>
    </dgm:pt>
    <dgm:pt modelId="{2B23BBC1-56AB-47A4-9308-A6EE7CBC2AAA}" type="pres">
      <dgm:prSet presAssocID="{627E650F-178D-4256-AC08-63013C4B3AF6}" presName="hierChild4" presStyleCnt="0"/>
      <dgm:spPr/>
    </dgm:pt>
    <dgm:pt modelId="{39D1AB55-BEEC-4282-B0B5-F48E419682F0}" type="pres">
      <dgm:prSet presAssocID="{627E650F-178D-4256-AC08-63013C4B3AF6}" presName="hierChild5" presStyleCnt="0"/>
      <dgm:spPr/>
    </dgm:pt>
    <dgm:pt modelId="{4CFB874E-F6ED-4757-B60E-718E880C2491}" type="pres">
      <dgm:prSet presAssocID="{3043FDA3-F37F-4AA9-9759-2A40E7207E02}" presName="hierChild5" presStyleCnt="0"/>
      <dgm:spPr/>
    </dgm:pt>
    <dgm:pt modelId="{6E5E2898-C5E5-455E-9419-7EAA0AF7FCD3}" type="pres">
      <dgm:prSet presAssocID="{C5F87833-52FB-41C3-8367-4E151365A05D}" presName="hierChild5" presStyleCnt="0"/>
      <dgm:spPr/>
    </dgm:pt>
    <dgm:pt modelId="{A760E9F9-80AB-427D-8083-08751752D4EE}" type="pres">
      <dgm:prSet presAssocID="{9DB6D8C7-7E5B-4AF3-8C8B-392C64812805}" presName="Name37" presStyleLbl="parChTrans1D4" presStyleIdx="9" presStyleCnt="15"/>
      <dgm:spPr/>
      <dgm:t>
        <a:bodyPr/>
        <a:lstStyle/>
        <a:p>
          <a:endParaRPr lang="ru-RU"/>
        </a:p>
      </dgm:t>
    </dgm:pt>
    <dgm:pt modelId="{A3E8B0D0-E7A6-406C-9A2C-8A3CA9F0E73E}" type="pres">
      <dgm:prSet presAssocID="{43440A93-DD1B-468B-AE12-731EC191C7F3}" presName="hierRoot2" presStyleCnt="0">
        <dgm:presLayoutVars>
          <dgm:hierBranch val="init"/>
        </dgm:presLayoutVars>
      </dgm:prSet>
      <dgm:spPr/>
    </dgm:pt>
    <dgm:pt modelId="{9949E081-11B5-4894-8C5C-EB2D0A4ED21D}" type="pres">
      <dgm:prSet presAssocID="{43440A93-DD1B-468B-AE12-731EC191C7F3}" presName="rootComposite" presStyleCnt="0"/>
      <dgm:spPr/>
    </dgm:pt>
    <dgm:pt modelId="{A52324C0-9BEE-4918-9B84-8744DDA0A53A}" type="pres">
      <dgm:prSet presAssocID="{43440A93-DD1B-468B-AE12-731EC191C7F3}" presName="rootText" presStyleLbl="node4" presStyleIdx="7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8D2113-790E-4679-9D33-D58AE9E59638}" type="pres">
      <dgm:prSet presAssocID="{43440A93-DD1B-468B-AE12-731EC191C7F3}" presName="rootConnector" presStyleLbl="node4" presStyleIdx="7" presStyleCnt="12"/>
      <dgm:spPr/>
      <dgm:t>
        <a:bodyPr/>
        <a:lstStyle/>
        <a:p>
          <a:endParaRPr lang="ru-RU"/>
        </a:p>
      </dgm:t>
    </dgm:pt>
    <dgm:pt modelId="{D1390E36-4983-413F-9648-E74B69F14108}" type="pres">
      <dgm:prSet presAssocID="{43440A93-DD1B-468B-AE12-731EC191C7F3}" presName="hierChild4" presStyleCnt="0"/>
      <dgm:spPr/>
    </dgm:pt>
    <dgm:pt modelId="{C77A8C10-52FF-406F-BDBB-4A33D789E021}" type="pres">
      <dgm:prSet presAssocID="{8AE10F75-A40E-4DAB-87B5-44B795C6E955}" presName="Name37" presStyleLbl="parChTrans1D4" presStyleIdx="10" presStyleCnt="15"/>
      <dgm:spPr/>
      <dgm:t>
        <a:bodyPr/>
        <a:lstStyle/>
        <a:p>
          <a:endParaRPr lang="ru-RU"/>
        </a:p>
      </dgm:t>
    </dgm:pt>
    <dgm:pt modelId="{FCB159AA-926C-4E08-AF2E-BE4E7B32F6F6}" type="pres">
      <dgm:prSet presAssocID="{3BC08452-8892-472F-B23A-D69E0644DA09}" presName="hierRoot2" presStyleCnt="0">
        <dgm:presLayoutVars>
          <dgm:hierBranch val="init"/>
        </dgm:presLayoutVars>
      </dgm:prSet>
      <dgm:spPr/>
    </dgm:pt>
    <dgm:pt modelId="{E4C8DC4F-D50A-461E-806A-72ECB812B9E6}" type="pres">
      <dgm:prSet presAssocID="{3BC08452-8892-472F-B23A-D69E0644DA09}" presName="rootComposite" presStyleCnt="0"/>
      <dgm:spPr/>
    </dgm:pt>
    <dgm:pt modelId="{3822D8FE-5D08-40AD-9225-585572FE2F2E}" type="pres">
      <dgm:prSet presAssocID="{3BC08452-8892-472F-B23A-D69E0644DA09}" presName="rootText" presStyleLbl="node4" presStyleIdx="8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E654FC-3D48-49BE-85B0-181EF32EC61D}" type="pres">
      <dgm:prSet presAssocID="{3BC08452-8892-472F-B23A-D69E0644DA09}" presName="rootConnector" presStyleLbl="node4" presStyleIdx="8" presStyleCnt="12"/>
      <dgm:spPr/>
      <dgm:t>
        <a:bodyPr/>
        <a:lstStyle/>
        <a:p>
          <a:endParaRPr lang="ru-RU"/>
        </a:p>
      </dgm:t>
    </dgm:pt>
    <dgm:pt modelId="{D76CA62F-54D1-442E-A52D-CB1DC47E4C65}" type="pres">
      <dgm:prSet presAssocID="{3BC08452-8892-472F-B23A-D69E0644DA09}" presName="hierChild4" presStyleCnt="0"/>
      <dgm:spPr/>
    </dgm:pt>
    <dgm:pt modelId="{013BC896-878B-4F6C-AA90-80D1E984A739}" type="pres">
      <dgm:prSet presAssocID="{4BDA5004-F550-4E75-8F19-CEF00DAA0F26}" presName="Name37" presStyleLbl="parChTrans1D4" presStyleIdx="11" presStyleCnt="15"/>
      <dgm:spPr/>
      <dgm:t>
        <a:bodyPr/>
        <a:lstStyle/>
        <a:p>
          <a:endParaRPr lang="ru-RU"/>
        </a:p>
      </dgm:t>
    </dgm:pt>
    <dgm:pt modelId="{759AEE21-FE7A-43A8-B6AE-77C916EC6228}" type="pres">
      <dgm:prSet presAssocID="{44D252DB-B532-4A97-AC1D-1F6FE147C46B}" presName="hierRoot2" presStyleCnt="0">
        <dgm:presLayoutVars>
          <dgm:hierBranch val="init"/>
        </dgm:presLayoutVars>
      </dgm:prSet>
      <dgm:spPr/>
    </dgm:pt>
    <dgm:pt modelId="{52C13FAB-4BEE-4EE1-8550-F5C8AC0B538D}" type="pres">
      <dgm:prSet presAssocID="{44D252DB-B532-4A97-AC1D-1F6FE147C46B}" presName="rootComposite" presStyleCnt="0"/>
      <dgm:spPr/>
    </dgm:pt>
    <dgm:pt modelId="{C4DD6C74-3239-4BD9-86D7-313F9FC61F41}" type="pres">
      <dgm:prSet presAssocID="{44D252DB-B532-4A97-AC1D-1F6FE147C46B}" presName="rootText" presStyleLbl="node4" presStyleIdx="9" presStyleCnt="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17C19C-6C4C-4AFA-A2D6-8C42C5D77150}" type="pres">
      <dgm:prSet presAssocID="{44D252DB-B532-4A97-AC1D-1F6FE147C46B}" presName="rootConnector" presStyleLbl="node4" presStyleIdx="9" presStyleCnt="12"/>
      <dgm:spPr/>
      <dgm:t>
        <a:bodyPr/>
        <a:lstStyle/>
        <a:p>
          <a:endParaRPr lang="ru-RU"/>
        </a:p>
      </dgm:t>
    </dgm:pt>
    <dgm:pt modelId="{779B4266-1E28-4869-8677-8D169C18031F}" type="pres">
      <dgm:prSet presAssocID="{44D252DB-B532-4A97-AC1D-1F6FE147C46B}" presName="hierChild4" presStyleCnt="0"/>
      <dgm:spPr/>
    </dgm:pt>
    <dgm:pt modelId="{07413487-AAFA-4E3B-9AC4-A66C42CE97D9}" type="pres">
      <dgm:prSet presAssocID="{44D252DB-B532-4A97-AC1D-1F6FE147C46B}" presName="hierChild5" presStyleCnt="0"/>
      <dgm:spPr/>
    </dgm:pt>
    <dgm:pt modelId="{D37743A0-A5F1-471A-884C-0DCB7164ABC0}" type="pres">
      <dgm:prSet presAssocID="{3BC08452-8892-472F-B23A-D69E0644DA09}" presName="hierChild5" presStyleCnt="0"/>
      <dgm:spPr/>
    </dgm:pt>
    <dgm:pt modelId="{BE359834-AA9F-421D-BD1D-799A5968645F}" type="pres">
      <dgm:prSet presAssocID="{43440A93-DD1B-468B-AE12-731EC191C7F3}" presName="hierChild5" presStyleCnt="0"/>
      <dgm:spPr/>
    </dgm:pt>
    <dgm:pt modelId="{9A2BDA1F-FC96-40CD-A6D0-E07D55CB1C6F}" type="pres">
      <dgm:prSet presAssocID="{41D5DD05-B0F0-4CA5-8E89-2A7D3C74F4B4}" presName="Name37" presStyleLbl="parChTrans1D4" presStyleIdx="12" presStyleCnt="15"/>
      <dgm:spPr/>
      <dgm:t>
        <a:bodyPr/>
        <a:lstStyle/>
        <a:p>
          <a:endParaRPr lang="ru-RU"/>
        </a:p>
      </dgm:t>
    </dgm:pt>
    <dgm:pt modelId="{A355E23E-B8B4-4984-8FDF-1EFAA824E6D1}" type="pres">
      <dgm:prSet presAssocID="{6FCD08D9-4823-465B-B319-81D3C5846C78}" presName="hierRoot2" presStyleCnt="0">
        <dgm:presLayoutVars>
          <dgm:hierBranch val="init"/>
        </dgm:presLayoutVars>
      </dgm:prSet>
      <dgm:spPr/>
    </dgm:pt>
    <dgm:pt modelId="{4B8523BC-896D-47F4-8AEC-A131CA57B1EB}" type="pres">
      <dgm:prSet presAssocID="{6FCD08D9-4823-465B-B319-81D3C5846C78}" presName="rootComposite" presStyleCnt="0"/>
      <dgm:spPr/>
    </dgm:pt>
    <dgm:pt modelId="{3B718CCD-1931-4884-8A7D-41DF6151AF63}" type="pres">
      <dgm:prSet presAssocID="{6FCD08D9-4823-465B-B319-81D3C5846C78}" presName="rootText" presStyleLbl="node4" presStyleIdx="10" presStyleCnt="12" custScaleX="113802" custLinFactNeighborX="-79651" custLinFactNeighborY="17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528743-4E95-4111-9842-072C81E7949F}" type="pres">
      <dgm:prSet presAssocID="{6FCD08D9-4823-465B-B319-81D3C5846C78}" presName="rootConnector" presStyleLbl="node4" presStyleIdx="10" presStyleCnt="12"/>
      <dgm:spPr/>
      <dgm:t>
        <a:bodyPr/>
        <a:lstStyle/>
        <a:p>
          <a:endParaRPr lang="ru-RU"/>
        </a:p>
      </dgm:t>
    </dgm:pt>
    <dgm:pt modelId="{23E227A0-9E9D-4FF0-93E5-0DE0D9B18666}" type="pres">
      <dgm:prSet presAssocID="{6FCD08D9-4823-465B-B319-81D3C5846C78}" presName="hierChild4" presStyleCnt="0"/>
      <dgm:spPr/>
    </dgm:pt>
    <dgm:pt modelId="{918E1B06-F59F-419A-B805-3AD9CD3DECF4}" type="pres">
      <dgm:prSet presAssocID="{BD1BBC06-BD31-4E73-966D-A2EC6C0407FC}" presName="Name37" presStyleLbl="parChTrans1D4" presStyleIdx="13" presStyleCnt="15"/>
      <dgm:spPr/>
      <dgm:t>
        <a:bodyPr/>
        <a:lstStyle/>
        <a:p>
          <a:endParaRPr lang="ru-RU"/>
        </a:p>
      </dgm:t>
    </dgm:pt>
    <dgm:pt modelId="{41F4D776-004B-4CD3-A70E-637EBFA048A2}" type="pres">
      <dgm:prSet presAssocID="{7A0510B8-EECA-400E-8DD0-7D7327FC63AA}" presName="hierRoot2" presStyleCnt="0">
        <dgm:presLayoutVars>
          <dgm:hierBranch val="init"/>
        </dgm:presLayoutVars>
      </dgm:prSet>
      <dgm:spPr/>
    </dgm:pt>
    <dgm:pt modelId="{071C9340-F94C-42ED-964A-D0D50C125AB2}" type="pres">
      <dgm:prSet presAssocID="{7A0510B8-EECA-400E-8DD0-7D7327FC63AA}" presName="rootComposite" presStyleCnt="0"/>
      <dgm:spPr/>
    </dgm:pt>
    <dgm:pt modelId="{2E9FDC08-5921-4365-BF3A-582C035A6368}" type="pres">
      <dgm:prSet presAssocID="{7A0510B8-EECA-400E-8DD0-7D7327FC63AA}" presName="rootText" presStyleLbl="node4" presStyleIdx="11" presStyleCnt="12" custLinFactNeighborX="-79651" custLinFactNeighborY="-17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BFBB99D-F761-4B18-93B5-1B4D7857502A}" type="pres">
      <dgm:prSet presAssocID="{7A0510B8-EECA-400E-8DD0-7D7327FC63AA}" presName="rootConnector" presStyleLbl="node4" presStyleIdx="11" presStyleCnt="12"/>
      <dgm:spPr/>
      <dgm:t>
        <a:bodyPr/>
        <a:lstStyle/>
        <a:p>
          <a:endParaRPr lang="ru-RU"/>
        </a:p>
      </dgm:t>
    </dgm:pt>
    <dgm:pt modelId="{52ACA7D7-16F9-4579-87D6-AB52947CEBFB}" type="pres">
      <dgm:prSet presAssocID="{7A0510B8-EECA-400E-8DD0-7D7327FC63AA}" presName="hierChild4" presStyleCnt="0"/>
      <dgm:spPr/>
    </dgm:pt>
    <dgm:pt modelId="{9709219A-4709-4A85-93CD-E76B222168B5}" type="pres">
      <dgm:prSet presAssocID="{7A0510B8-EECA-400E-8DD0-7D7327FC63AA}" presName="hierChild5" presStyleCnt="0"/>
      <dgm:spPr/>
    </dgm:pt>
    <dgm:pt modelId="{0204A3B1-27CB-4AF2-8A6D-53C31E79A121}" type="pres">
      <dgm:prSet presAssocID="{DCE93CD2-448B-48E9-8A06-00F301715EEF}" presName="Name111" presStyleLbl="parChTrans1D4" presStyleIdx="14" presStyleCnt="15"/>
      <dgm:spPr/>
      <dgm:t>
        <a:bodyPr/>
        <a:lstStyle/>
        <a:p>
          <a:endParaRPr lang="ru-RU"/>
        </a:p>
      </dgm:t>
    </dgm:pt>
    <dgm:pt modelId="{908F96A5-06F2-43C8-AED1-5CE72786F437}" type="pres">
      <dgm:prSet presAssocID="{DDA05F6F-1C1E-476F-99FC-39AE6C9181B2}" presName="hierRoot3" presStyleCnt="0">
        <dgm:presLayoutVars>
          <dgm:hierBranch val="init"/>
        </dgm:presLayoutVars>
      </dgm:prSet>
      <dgm:spPr/>
    </dgm:pt>
    <dgm:pt modelId="{F93A1E00-4A23-414F-A334-724F9B36499E}" type="pres">
      <dgm:prSet presAssocID="{DDA05F6F-1C1E-476F-99FC-39AE6C9181B2}" presName="rootComposite3" presStyleCnt="0"/>
      <dgm:spPr/>
    </dgm:pt>
    <dgm:pt modelId="{BD567A8F-576F-4DFD-AFF3-8E87B14038C8}" type="pres">
      <dgm:prSet presAssocID="{DDA05F6F-1C1E-476F-99FC-39AE6C9181B2}" presName="rootText3" presStyleLbl="asst4" presStyleIdx="2" presStyleCnt="3" custLinFactNeighborX="46021" custLinFactNeighborY="-177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336F43-E9F3-4BE7-AA93-1AB13864C179}" type="pres">
      <dgm:prSet presAssocID="{DDA05F6F-1C1E-476F-99FC-39AE6C9181B2}" presName="rootConnector3" presStyleLbl="asst4" presStyleIdx="2" presStyleCnt="3"/>
      <dgm:spPr/>
      <dgm:t>
        <a:bodyPr/>
        <a:lstStyle/>
        <a:p>
          <a:endParaRPr lang="ru-RU"/>
        </a:p>
      </dgm:t>
    </dgm:pt>
    <dgm:pt modelId="{711B8523-4651-4EC3-8209-B348EC32A4CE}" type="pres">
      <dgm:prSet presAssocID="{DDA05F6F-1C1E-476F-99FC-39AE6C9181B2}" presName="hierChild6" presStyleCnt="0"/>
      <dgm:spPr/>
    </dgm:pt>
    <dgm:pt modelId="{D2A3E408-BC41-4B2E-AC2C-54DCEC4187A0}" type="pres">
      <dgm:prSet presAssocID="{DDA05F6F-1C1E-476F-99FC-39AE6C9181B2}" presName="hierChild7" presStyleCnt="0"/>
      <dgm:spPr/>
    </dgm:pt>
    <dgm:pt modelId="{7BBC8E0E-B7A6-4232-B946-8CC2D55F1235}" type="pres">
      <dgm:prSet presAssocID="{6FCD08D9-4823-465B-B319-81D3C5846C78}" presName="hierChild5" presStyleCnt="0"/>
      <dgm:spPr/>
    </dgm:pt>
    <dgm:pt modelId="{8647404A-35AC-4D8A-B735-806EFC96194A}" type="pres">
      <dgm:prSet presAssocID="{A7A8CEC0-B85E-4E6A-8E40-900E6504A80E}" presName="hierChild5" presStyleCnt="0"/>
      <dgm:spPr/>
    </dgm:pt>
    <dgm:pt modelId="{1EDF5571-CEE7-4AA4-8D1E-2D8A1B7A1AA9}" type="pres">
      <dgm:prSet presAssocID="{18D5B853-7163-4822-9AA4-7E084D18FD00}" presName="hierChild5" presStyleCnt="0"/>
      <dgm:spPr/>
    </dgm:pt>
    <dgm:pt modelId="{F5E82C5E-B57F-4B47-BE72-9CC93F2FE6DA}" type="pres">
      <dgm:prSet presAssocID="{418706C4-41F7-4C84-AF44-5800CA198FA7}" presName="Name37" presStyleLbl="parChTrans1D2" presStyleIdx="2" presStyleCnt="3"/>
      <dgm:spPr/>
      <dgm:t>
        <a:bodyPr/>
        <a:lstStyle/>
        <a:p>
          <a:endParaRPr lang="ru-RU"/>
        </a:p>
      </dgm:t>
    </dgm:pt>
    <dgm:pt modelId="{678C5DED-98FF-4EF0-B780-E098F57ADCB9}" type="pres">
      <dgm:prSet presAssocID="{196C5150-0E96-4E97-BE7A-4CDBD47C4B80}" presName="hierRoot2" presStyleCnt="0">
        <dgm:presLayoutVars>
          <dgm:hierBranch val="init"/>
        </dgm:presLayoutVars>
      </dgm:prSet>
      <dgm:spPr/>
    </dgm:pt>
    <dgm:pt modelId="{EBB44DB7-5186-400B-8A0F-83A10546D105}" type="pres">
      <dgm:prSet presAssocID="{196C5150-0E96-4E97-BE7A-4CDBD47C4B80}" presName="rootComposite" presStyleCnt="0"/>
      <dgm:spPr/>
    </dgm:pt>
    <dgm:pt modelId="{191B0660-C768-4E57-B4AB-4B38DD7FE6A4}" type="pres">
      <dgm:prSet presAssocID="{196C5150-0E96-4E97-BE7A-4CDBD47C4B80}" presName="rootText" presStyleLbl="node2" presStyleIdx="2" presStyleCnt="3" custLinFactNeighborX="-457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CE27846-E449-43F7-85CE-173518FEAA4A}" type="pres">
      <dgm:prSet presAssocID="{196C5150-0E96-4E97-BE7A-4CDBD47C4B80}" presName="rootConnector" presStyleLbl="node2" presStyleIdx="2" presStyleCnt="3"/>
      <dgm:spPr/>
      <dgm:t>
        <a:bodyPr/>
        <a:lstStyle/>
        <a:p>
          <a:endParaRPr lang="ru-RU"/>
        </a:p>
      </dgm:t>
    </dgm:pt>
    <dgm:pt modelId="{9C60B6E6-CE6D-4F76-B9F6-2018F43ADE35}" type="pres">
      <dgm:prSet presAssocID="{196C5150-0E96-4E97-BE7A-4CDBD47C4B80}" presName="hierChild4" presStyleCnt="0"/>
      <dgm:spPr/>
    </dgm:pt>
    <dgm:pt modelId="{A7CB23FA-6FFE-4E4A-860E-34375DED1CF6}" type="pres">
      <dgm:prSet presAssocID="{196C5150-0E96-4E97-BE7A-4CDBD47C4B80}" presName="hierChild5" presStyleCnt="0"/>
      <dgm:spPr/>
    </dgm:pt>
    <dgm:pt modelId="{5D64EDFE-F0FF-420C-84C9-022B415A4C02}" type="pres">
      <dgm:prSet presAssocID="{4A07EB40-79C0-4EC6-B6DF-6F9D1880E500}" presName="Name111" presStyleLbl="parChTrans1D3" presStyleIdx="2" presStyleCnt="3"/>
      <dgm:spPr/>
      <dgm:t>
        <a:bodyPr/>
        <a:lstStyle/>
        <a:p>
          <a:endParaRPr lang="ru-RU"/>
        </a:p>
      </dgm:t>
    </dgm:pt>
    <dgm:pt modelId="{A65C2983-F769-4AC6-91A1-0C29D2CB42AD}" type="pres">
      <dgm:prSet presAssocID="{4446C773-13C2-4481-91EA-C8D11EED8A16}" presName="hierRoot3" presStyleCnt="0">
        <dgm:presLayoutVars>
          <dgm:hierBranch val="init"/>
        </dgm:presLayoutVars>
      </dgm:prSet>
      <dgm:spPr/>
    </dgm:pt>
    <dgm:pt modelId="{8E9830F8-30C1-45F0-9084-D378A39CA1EC}" type="pres">
      <dgm:prSet presAssocID="{4446C773-13C2-4481-91EA-C8D11EED8A16}" presName="rootComposite3" presStyleCnt="0"/>
      <dgm:spPr/>
    </dgm:pt>
    <dgm:pt modelId="{51EAEDFA-F474-436A-B525-7E445912E3FE}" type="pres">
      <dgm:prSet presAssocID="{4446C773-13C2-4481-91EA-C8D11EED8A16}" presName="rootText3" presStyleLbl="asst2" presStyleIdx="1" presStyleCnt="2" custScaleX="102382" custLinFactNeighborX="79782" custLinFactNeighborY="-59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B5AC52-8677-455B-8047-94FD655C03E9}" type="pres">
      <dgm:prSet presAssocID="{4446C773-13C2-4481-91EA-C8D11EED8A16}" presName="rootConnector3" presStyleLbl="asst2" presStyleIdx="1" presStyleCnt="2"/>
      <dgm:spPr/>
      <dgm:t>
        <a:bodyPr/>
        <a:lstStyle/>
        <a:p>
          <a:endParaRPr lang="ru-RU"/>
        </a:p>
      </dgm:t>
    </dgm:pt>
    <dgm:pt modelId="{01C4D29F-3096-4459-B552-5A6F22FCF1E7}" type="pres">
      <dgm:prSet presAssocID="{4446C773-13C2-4481-91EA-C8D11EED8A16}" presName="hierChild6" presStyleCnt="0"/>
      <dgm:spPr/>
    </dgm:pt>
    <dgm:pt modelId="{300BAA6E-20F9-44CE-AE12-6FC7CC23D8B6}" type="pres">
      <dgm:prSet presAssocID="{4446C773-13C2-4481-91EA-C8D11EED8A16}" presName="hierChild7" presStyleCnt="0"/>
      <dgm:spPr/>
    </dgm:pt>
    <dgm:pt modelId="{4F191BD1-F5A9-4540-8AEB-DD10DA3F9D1A}" type="pres">
      <dgm:prSet presAssocID="{DCFB235A-3EB4-4E4D-A4E8-092022921696}" presName="hierChild3" presStyleCnt="0"/>
      <dgm:spPr/>
    </dgm:pt>
  </dgm:ptLst>
  <dgm:cxnLst>
    <dgm:cxn modelId="{647FEE70-7CAE-41A0-B287-288F2F4503A2}" type="presOf" srcId="{79BCD5BC-28EF-4335-9FD4-4F9DF0D97465}" destId="{DAEDFB03-D570-4E80-967F-793EE7CD5E3A}" srcOrd="0" destOrd="0" presId="urn:microsoft.com/office/officeart/2005/8/layout/orgChart1"/>
    <dgm:cxn modelId="{E4C0413E-A84F-4307-9EC6-F2DE086E19C2}" type="presOf" srcId="{73AF5B00-7559-4551-A889-07CAF4F5A3B4}" destId="{629EA9BD-F704-4E75-9A6D-6CB3845AEA8A}" srcOrd="0" destOrd="0" presId="urn:microsoft.com/office/officeart/2005/8/layout/orgChart1"/>
    <dgm:cxn modelId="{CAAA5F5A-B715-489D-BFC5-F4EEEA4D3345}" srcId="{C5F87833-52FB-41C3-8367-4E151365A05D}" destId="{3043FDA3-F37F-4AA9-9759-2A40E7207E02}" srcOrd="0" destOrd="0" parTransId="{D1D81518-31AB-4C47-A5B4-F1F7E3374956}" sibTransId="{2772CA83-5847-4858-87A2-602B42949667}"/>
    <dgm:cxn modelId="{9E168F60-3942-416E-BFD9-F59F72880ADC}" type="presOf" srcId="{DC042CA3-86D4-4910-BB01-9302AC39C24A}" destId="{F8C452B6-4284-4CA1-8205-39B3957AAD54}" srcOrd="1" destOrd="0" presId="urn:microsoft.com/office/officeart/2005/8/layout/orgChart1"/>
    <dgm:cxn modelId="{65E862C7-2C5A-4EE9-A9EE-DF1A069E9782}" srcId="{4A39E9AB-0C3B-4D09-8871-1A0C2C6803DF}" destId="{10FC6DBD-7282-41E0-855F-DD568D1421A9}" srcOrd="0" destOrd="0" parTransId="{467582CC-4447-494D-8C7B-088BA8E9B4F8}" sibTransId="{67AE225C-FD43-4042-B9AB-48D9040BEB22}"/>
    <dgm:cxn modelId="{CC715AB8-C349-4EA6-8EC3-76F71B07A5EF}" type="presOf" srcId="{6FCD08D9-4823-465B-B319-81D3C5846C78}" destId="{CD528743-4E95-4111-9842-072C81E7949F}" srcOrd="1" destOrd="0" presId="urn:microsoft.com/office/officeart/2005/8/layout/orgChart1"/>
    <dgm:cxn modelId="{B1A2CAD4-4578-4633-B07D-6FFFCC1E51BB}" type="presOf" srcId="{196C5150-0E96-4E97-BE7A-4CDBD47C4B80}" destId="{191B0660-C768-4E57-B4AB-4B38DD7FE6A4}" srcOrd="0" destOrd="0" presId="urn:microsoft.com/office/officeart/2005/8/layout/orgChart1"/>
    <dgm:cxn modelId="{EC177B84-D730-48F0-BCD3-793818EBDFD1}" type="presOf" srcId="{3BC08452-8892-472F-B23A-D69E0644DA09}" destId="{3822D8FE-5D08-40AD-9225-585572FE2F2E}" srcOrd="0" destOrd="0" presId="urn:microsoft.com/office/officeart/2005/8/layout/orgChart1"/>
    <dgm:cxn modelId="{CBAE0820-83C5-4EB7-8E29-78AEBEC53137}" srcId="{196C5150-0E96-4E97-BE7A-4CDBD47C4B80}" destId="{4446C773-13C2-4481-91EA-C8D11EED8A16}" srcOrd="0" destOrd="0" parTransId="{4A07EB40-79C0-4EC6-B6DF-6F9D1880E500}" sibTransId="{14C269A0-D25F-47E6-82AD-24B25A880CD7}"/>
    <dgm:cxn modelId="{45F5CB38-83D0-453A-8FF7-0A49C1FC8AC2}" srcId="{A7A8CEC0-B85E-4E6A-8E40-900E6504A80E}" destId="{4A39E9AB-0C3B-4D09-8871-1A0C2C6803DF}" srcOrd="0" destOrd="0" parTransId="{D65ECB80-EE4D-41A9-97F3-7A13EC361EA7}" sibTransId="{B5C0165F-D5AF-4C3C-A910-E9DA7EB67071}"/>
    <dgm:cxn modelId="{96A76ED7-FFDE-4695-B6A8-D026CF696200}" type="presOf" srcId="{6FCD08D9-4823-465B-B319-81D3C5846C78}" destId="{3B718CCD-1931-4884-8A7D-41DF6151AF63}" srcOrd="0" destOrd="0" presId="urn:microsoft.com/office/officeart/2005/8/layout/orgChart1"/>
    <dgm:cxn modelId="{E0F2728A-9F34-49DB-8C0E-8B75CF9E40C6}" srcId="{18D5B853-7163-4822-9AA4-7E084D18FD00}" destId="{A7A8CEC0-B85E-4E6A-8E40-900E6504A80E}" srcOrd="0" destOrd="0" parTransId="{3D6ED96E-FCDE-4899-BDFA-86CA4F1E7BB8}" sibTransId="{153D8F31-9356-46C8-BD2A-B916E4F9EE45}"/>
    <dgm:cxn modelId="{8EA8796D-0692-4DBC-8A67-E74DAD09E713}" type="presOf" srcId="{18D5B853-7163-4822-9AA4-7E084D18FD00}" destId="{9F5B5B8A-F3C9-4B02-9B40-EEA799E9BA97}" srcOrd="1" destOrd="0" presId="urn:microsoft.com/office/officeart/2005/8/layout/orgChart1"/>
    <dgm:cxn modelId="{FC0D4F55-8251-45FF-9908-96F84010E7F0}" type="presOf" srcId="{3DF1B9BF-3D05-43E1-898A-BA5013E8462E}" destId="{28F0506D-E79D-4F7D-A1D4-8E22B4E539D8}" srcOrd="0" destOrd="0" presId="urn:microsoft.com/office/officeart/2005/8/layout/orgChart1"/>
    <dgm:cxn modelId="{043FFB8C-BFF2-46D9-A571-0C9BF7F112F5}" type="presOf" srcId="{3043FDA3-F37F-4AA9-9759-2A40E7207E02}" destId="{421C48B4-CB8B-4F37-8EDD-2A4345A5602E}" srcOrd="1" destOrd="0" presId="urn:microsoft.com/office/officeart/2005/8/layout/orgChart1"/>
    <dgm:cxn modelId="{DE882BB8-9E15-4175-9D9C-22635C7A374A}" type="presOf" srcId="{41D5DD05-B0F0-4CA5-8E89-2A7D3C74F4B4}" destId="{9A2BDA1F-FC96-40CD-A6D0-E07D55CB1C6F}" srcOrd="0" destOrd="0" presId="urn:microsoft.com/office/officeart/2005/8/layout/orgChart1"/>
    <dgm:cxn modelId="{56360EA9-8972-49B9-8759-5827D417F2F3}" type="presOf" srcId="{FC269B51-E280-4E26-8190-13AF715386C4}" destId="{C517988F-CF45-43F1-ADDC-B4DA797F5A65}" srcOrd="1" destOrd="0" presId="urn:microsoft.com/office/officeart/2005/8/layout/orgChart1"/>
    <dgm:cxn modelId="{0273A1EF-D9A3-40D6-BAB4-E35E92870578}" srcId="{DCFB235A-3EB4-4E4D-A4E8-092022921696}" destId="{DC042CA3-86D4-4910-BB01-9302AC39C24A}" srcOrd="0" destOrd="0" parTransId="{B15EDB43-4327-4CD5-A507-F76924A47FB8}" sibTransId="{738ECE12-0AAE-44DB-BF80-6B954964E1C1}"/>
    <dgm:cxn modelId="{63FDFC4D-8904-4987-AE84-47EC8FF627D8}" srcId="{7A0510B8-EECA-400E-8DD0-7D7327FC63AA}" destId="{DDA05F6F-1C1E-476F-99FC-39AE6C9181B2}" srcOrd="0" destOrd="0" parTransId="{DCE93CD2-448B-48E9-8A06-00F301715EEF}" sibTransId="{1A5363A9-ECEE-4E79-B2DD-BE1EA9859563}"/>
    <dgm:cxn modelId="{CA49CA0C-8078-4B12-BB06-FB082DB950A5}" type="presOf" srcId="{500913C6-526D-43A5-99C5-D39B4BA02E7E}" destId="{71B85034-2D1A-4E1A-B2D0-671741EDD38F}" srcOrd="0" destOrd="0" presId="urn:microsoft.com/office/officeart/2005/8/layout/orgChart1"/>
    <dgm:cxn modelId="{D64A6FA3-E5DD-4028-BCC9-8F04A67C129D}" type="presOf" srcId="{2AE9441D-E20C-4BFC-8CD2-C3233EAF1BEB}" destId="{BDD73FBC-147B-4677-80B4-A1CBBC98CD9A}" srcOrd="0" destOrd="0" presId="urn:microsoft.com/office/officeart/2005/8/layout/orgChart1"/>
    <dgm:cxn modelId="{2A9B0CD8-3036-4965-853C-6402B17498CA}" srcId="{73AF5B00-7559-4551-A889-07CAF4F5A3B4}" destId="{79BCD5BC-28EF-4335-9FD4-4F9DF0D97465}" srcOrd="0" destOrd="0" parTransId="{500913C6-526D-43A5-99C5-D39B4BA02E7E}" sibTransId="{5E97B446-B6C8-4A17-BDF0-24CCD17BEE12}"/>
    <dgm:cxn modelId="{0CCC11E8-8B80-445F-8193-C721BF416066}" type="presOf" srcId="{FC269B51-E280-4E26-8190-13AF715386C4}" destId="{4BCEB678-379C-4B36-985B-5242B41AC96F}" srcOrd="0" destOrd="0" presId="urn:microsoft.com/office/officeart/2005/8/layout/orgChart1"/>
    <dgm:cxn modelId="{3147EB16-18B6-449D-85B0-3E287D8F240F}" type="presOf" srcId="{545FE5AF-9C00-4885-8266-DCBC97FC6737}" destId="{8149F50D-3E88-41A9-84FA-627DB68B39C5}" srcOrd="0" destOrd="0" presId="urn:microsoft.com/office/officeart/2005/8/layout/orgChart1"/>
    <dgm:cxn modelId="{7938C06B-9874-41B1-9E25-F198117C9D98}" srcId="{DCFB235A-3EB4-4E4D-A4E8-092022921696}" destId="{196C5150-0E96-4E97-BE7A-4CDBD47C4B80}" srcOrd="2" destOrd="0" parTransId="{418706C4-41F7-4C84-AF44-5800CA198FA7}" sibTransId="{9B87C742-3EEB-4E4A-87AC-E2FDCBF373F6}"/>
    <dgm:cxn modelId="{7137303D-EECE-40C5-BCE0-9CCAC06934E6}" srcId="{A7A8CEC0-B85E-4E6A-8E40-900E6504A80E}" destId="{43440A93-DD1B-468B-AE12-731EC191C7F3}" srcOrd="3" destOrd="0" parTransId="{9DB6D8C7-7E5B-4AF3-8C8B-392C64812805}" sibTransId="{553F7143-31C4-4432-89AE-864A0328BB45}"/>
    <dgm:cxn modelId="{E52311D8-5C6D-4F0B-A0EA-068852555542}" srcId="{10FC6DBD-7282-41E0-855F-DD568D1421A9}" destId="{361F2EA0-0062-4A1A-84F8-46BB68C9A422}" srcOrd="0" destOrd="0" parTransId="{4CC2CFD3-EA00-4069-9104-197575B5099A}" sibTransId="{8A52EDB7-188F-4161-B52B-575F10E58681}"/>
    <dgm:cxn modelId="{8434B311-EA97-443A-8AD8-BC6B7F4D4399}" type="presOf" srcId="{627E650F-178D-4256-AC08-63013C4B3AF6}" destId="{6BA03113-9A11-49B4-84E4-B1643E078C09}" srcOrd="1" destOrd="0" presId="urn:microsoft.com/office/officeart/2005/8/layout/orgChart1"/>
    <dgm:cxn modelId="{8E92EF9E-DF40-4ED1-B3DC-0786FC175C7D}" srcId="{0810CF4E-DDD2-4549-BC08-9DAB1CD91906}" destId="{DCFB235A-3EB4-4E4D-A4E8-092022921696}" srcOrd="0" destOrd="0" parTransId="{E1410515-0F61-4742-B7C9-3E52B67C4297}" sibTransId="{C338BA35-AC77-4DC6-A364-6E605C30566F}"/>
    <dgm:cxn modelId="{9C505A3B-78C6-4AE1-AE3E-932C2E8DBED2}" type="presOf" srcId="{7A0510B8-EECA-400E-8DD0-7D7327FC63AA}" destId="{2E9FDC08-5921-4365-BF3A-582C035A6368}" srcOrd="0" destOrd="0" presId="urn:microsoft.com/office/officeart/2005/8/layout/orgChart1"/>
    <dgm:cxn modelId="{BB48693D-6F32-4BEB-BAEA-C404963758FF}" type="presOf" srcId="{333FDA69-B3F6-479D-94A6-2D3331B8B098}" destId="{FEFC211E-ED9E-46A5-A407-A018F2CA1EB8}" srcOrd="0" destOrd="0" presId="urn:microsoft.com/office/officeart/2005/8/layout/orgChart1"/>
    <dgm:cxn modelId="{5D0920AE-A8C9-4341-80D5-5AB9AB55F4B8}" type="presOf" srcId="{44D252DB-B532-4A97-AC1D-1F6FE147C46B}" destId="{C4DD6C74-3239-4BD9-86D7-313F9FC61F41}" srcOrd="0" destOrd="0" presId="urn:microsoft.com/office/officeart/2005/8/layout/orgChart1"/>
    <dgm:cxn modelId="{E6CE5A53-C89D-4C4D-AB58-1907EB02B55D}" type="presOf" srcId="{627E650F-178D-4256-AC08-63013C4B3AF6}" destId="{9F7DB3B1-8D88-4103-8B20-8A242259E0F0}" srcOrd="0" destOrd="0" presId="urn:microsoft.com/office/officeart/2005/8/layout/orgChart1"/>
    <dgm:cxn modelId="{00892000-4E62-4971-90FE-CB07F66A1FEB}" type="presOf" srcId="{7A0510B8-EECA-400E-8DD0-7D7327FC63AA}" destId="{DBFBB99D-F761-4B18-93B5-1B4D7857502A}" srcOrd="1" destOrd="0" presId="urn:microsoft.com/office/officeart/2005/8/layout/orgChart1"/>
    <dgm:cxn modelId="{A7C2E332-70BB-4612-8C35-7D51722A7FC0}" type="presOf" srcId="{4A39E9AB-0C3B-4D09-8871-1A0C2C6803DF}" destId="{B183DDDB-8264-476D-A6C5-C1D8857242D8}" srcOrd="0" destOrd="0" presId="urn:microsoft.com/office/officeart/2005/8/layout/orgChart1"/>
    <dgm:cxn modelId="{8EF14209-3B83-4FED-94F7-815F72F46783}" srcId="{A7A8CEC0-B85E-4E6A-8E40-900E6504A80E}" destId="{5BECD853-3436-4165-808D-12F16946AE42}" srcOrd="1" destOrd="0" parTransId="{3DF1B9BF-3D05-43E1-898A-BA5013E8462E}" sibTransId="{B17AE151-7955-47DE-96CD-6A6414BFEBC8}"/>
    <dgm:cxn modelId="{2A9FBB19-A673-45D9-A8FB-9FA2546A876B}" type="presOf" srcId="{4446C773-13C2-4481-91EA-C8D11EED8A16}" destId="{51EAEDFA-F474-436A-B525-7E445912E3FE}" srcOrd="0" destOrd="0" presId="urn:microsoft.com/office/officeart/2005/8/layout/orgChart1"/>
    <dgm:cxn modelId="{0592A439-36C9-42DD-949E-5BB83A46F160}" srcId="{3BC08452-8892-472F-B23A-D69E0644DA09}" destId="{44D252DB-B532-4A97-AC1D-1F6FE147C46B}" srcOrd="0" destOrd="0" parTransId="{4BDA5004-F550-4E75-8F19-CEF00DAA0F26}" sibTransId="{692E75F4-8465-45BB-9D46-306411995634}"/>
    <dgm:cxn modelId="{D7A70C9B-6DA7-4DA3-A7F3-91A58B765EE1}" type="presOf" srcId="{D65ECB80-EE4D-41A9-97F3-7A13EC361EA7}" destId="{B606423F-B614-4738-B07C-AF127C1CB733}" srcOrd="0" destOrd="0" presId="urn:microsoft.com/office/officeart/2005/8/layout/orgChart1"/>
    <dgm:cxn modelId="{68C50B7E-7225-46DF-AD8E-064EBE9F1D74}" type="presOf" srcId="{BD1BBC06-BD31-4E73-966D-A2EC6C0407FC}" destId="{918E1B06-F59F-419A-B805-3AD9CD3DECF4}" srcOrd="0" destOrd="0" presId="urn:microsoft.com/office/officeart/2005/8/layout/orgChart1"/>
    <dgm:cxn modelId="{E4270C21-A0B4-48F0-B04E-427D3CC0C325}" type="presOf" srcId="{4BDA5004-F550-4E75-8F19-CEF00DAA0F26}" destId="{013BC896-878B-4F6C-AA90-80D1E984A739}" srcOrd="0" destOrd="0" presId="urn:microsoft.com/office/officeart/2005/8/layout/orgChart1"/>
    <dgm:cxn modelId="{22A9931A-5525-4E1F-8835-76C7097027A7}" type="presOf" srcId="{43440A93-DD1B-468B-AE12-731EC191C7F3}" destId="{A52324C0-9BEE-4918-9B84-8744DDA0A53A}" srcOrd="0" destOrd="0" presId="urn:microsoft.com/office/officeart/2005/8/layout/orgChart1"/>
    <dgm:cxn modelId="{96E24B7D-0368-4C02-AB89-D1D2398A39BA}" type="presOf" srcId="{DCFB235A-3EB4-4E4D-A4E8-092022921696}" destId="{C9CBC803-5364-4799-AF7B-175356A9F5AA}" srcOrd="0" destOrd="0" presId="urn:microsoft.com/office/officeart/2005/8/layout/orgChart1"/>
    <dgm:cxn modelId="{CA88818D-DA52-4061-A724-79402CD51A4B}" type="presOf" srcId="{A7A8CEC0-B85E-4E6A-8E40-900E6504A80E}" destId="{0242AEF5-9664-4CFA-98E4-726E0CFE2367}" srcOrd="0" destOrd="0" presId="urn:microsoft.com/office/officeart/2005/8/layout/orgChart1"/>
    <dgm:cxn modelId="{77DFF69E-AE18-4913-96C2-470C2F5CB71E}" type="presOf" srcId="{4CC2CFD3-EA00-4069-9104-197575B5099A}" destId="{934E7CC6-8B55-4B6B-982C-88FD5179762C}" srcOrd="0" destOrd="0" presId="urn:microsoft.com/office/officeart/2005/8/layout/orgChart1"/>
    <dgm:cxn modelId="{44CA420F-4385-4F66-8CC7-E0B88F08F1D9}" type="presOf" srcId="{5BECD853-3436-4165-808D-12F16946AE42}" destId="{DB7F83B1-4EC4-4B88-8F26-9A94407A9C8E}" srcOrd="1" destOrd="0" presId="urn:microsoft.com/office/officeart/2005/8/layout/orgChart1"/>
    <dgm:cxn modelId="{F7DE9FF5-3743-4AEB-A8BF-7BE9D9599503}" type="presOf" srcId="{D1D81518-31AB-4C47-A5B4-F1F7E3374956}" destId="{1492148B-0CED-4FDB-9834-01392835250C}" srcOrd="0" destOrd="0" presId="urn:microsoft.com/office/officeart/2005/8/layout/orgChart1"/>
    <dgm:cxn modelId="{46D87FE9-D69A-4EAC-A03B-041C14E6924E}" type="presOf" srcId="{79BCD5BC-28EF-4335-9FD4-4F9DF0D97465}" destId="{34E3D60E-7B3D-4243-826A-7B5A8F3E1A4F}" srcOrd="1" destOrd="0" presId="urn:microsoft.com/office/officeart/2005/8/layout/orgChart1"/>
    <dgm:cxn modelId="{CB94E33C-EA5F-4233-9796-5D67B0F1AA20}" type="presOf" srcId="{18D5B853-7163-4822-9AA4-7E084D18FD00}" destId="{D2404722-1B1F-4682-AD3B-37969E8C5CB5}" srcOrd="0" destOrd="0" presId="urn:microsoft.com/office/officeart/2005/8/layout/orgChart1"/>
    <dgm:cxn modelId="{45AC173A-778B-465D-A8BA-73D7DA3A0A9E}" type="presOf" srcId="{4446C773-13C2-4481-91EA-C8D11EED8A16}" destId="{99B5AC52-8677-455B-8047-94FD655C03E9}" srcOrd="1" destOrd="0" presId="urn:microsoft.com/office/officeart/2005/8/layout/orgChart1"/>
    <dgm:cxn modelId="{5ABAB4A2-B6F7-4F2A-9DEA-949E594F8597}" type="presOf" srcId="{43440A93-DD1B-468B-AE12-731EC191C7F3}" destId="{6D8D2113-790E-4679-9D33-D58AE9E59638}" srcOrd="1" destOrd="0" presId="urn:microsoft.com/office/officeart/2005/8/layout/orgChart1"/>
    <dgm:cxn modelId="{32069AD9-D991-4B76-85DA-7B409FFD6D4B}" type="presOf" srcId="{0701F04A-BDEA-4B3B-BE54-8497D80101AC}" destId="{18D44904-34A8-46B1-B9D7-6B0E03E0E207}" srcOrd="0" destOrd="0" presId="urn:microsoft.com/office/officeart/2005/8/layout/orgChart1"/>
    <dgm:cxn modelId="{64A81599-C0E6-4311-8577-5E3A6F104A9A}" type="presOf" srcId="{467582CC-4447-494D-8C7B-088BA8E9B4F8}" destId="{0923D8F1-B910-457E-A8E7-FECBFE0BD067}" srcOrd="0" destOrd="0" presId="urn:microsoft.com/office/officeart/2005/8/layout/orgChart1"/>
    <dgm:cxn modelId="{C3715DF7-859F-48A9-B52B-3375675F0A31}" srcId="{DC042CA3-86D4-4910-BB01-9302AC39C24A}" destId="{FC269B51-E280-4E26-8190-13AF715386C4}" srcOrd="0" destOrd="0" parTransId="{9153CB9E-F208-47E4-8BE0-7FA93F068A91}" sibTransId="{38F2D99D-4418-4B74-872C-CC5DC01FBBF2}"/>
    <dgm:cxn modelId="{799F3022-212A-4948-9998-45838716C7F4}" type="presOf" srcId="{5BECD853-3436-4165-808D-12F16946AE42}" destId="{6C8C3357-BDCA-4B5D-9071-06861E05F2EB}" srcOrd="0" destOrd="0" presId="urn:microsoft.com/office/officeart/2005/8/layout/orgChart1"/>
    <dgm:cxn modelId="{53FDABF9-57F0-4445-84AE-65A6D9A4149F}" type="presOf" srcId="{3BC08452-8892-472F-B23A-D69E0644DA09}" destId="{1AE654FC-3D48-49BE-85B0-181EF32EC61D}" srcOrd="1" destOrd="0" presId="urn:microsoft.com/office/officeart/2005/8/layout/orgChart1"/>
    <dgm:cxn modelId="{6F37B328-13F9-42C9-B87A-14F100C28B9B}" srcId="{5BECD853-3436-4165-808D-12F16946AE42}" destId="{73AF5B00-7559-4551-A889-07CAF4F5A3B4}" srcOrd="0" destOrd="0" parTransId="{0701F04A-BDEA-4B3B-BE54-8497D80101AC}" sibTransId="{3F3876BE-937B-4E81-929A-6F89831B313A}"/>
    <dgm:cxn modelId="{F2FE2FE1-E988-4763-B79E-AD34ABF4E363}" type="presOf" srcId="{B15EDB43-4327-4CD5-A507-F76924A47FB8}" destId="{92499EE7-A0EC-48BB-A697-19907B588C01}" srcOrd="0" destOrd="0" presId="urn:microsoft.com/office/officeart/2005/8/layout/orgChart1"/>
    <dgm:cxn modelId="{CBC5C9FA-7B4A-458E-A108-8E7518FEF7A0}" srcId="{3043FDA3-F37F-4AA9-9759-2A40E7207E02}" destId="{627E650F-178D-4256-AC08-63013C4B3AF6}" srcOrd="0" destOrd="0" parTransId="{333FDA69-B3F6-479D-94A6-2D3331B8B098}" sibTransId="{93502C76-1628-4293-BFE8-87170E0ACFE0}"/>
    <dgm:cxn modelId="{2806EF05-3AFE-4B10-B439-55AE660EB395}" srcId="{DCFB235A-3EB4-4E4D-A4E8-092022921696}" destId="{18D5B853-7163-4822-9AA4-7E084D18FD00}" srcOrd="1" destOrd="0" parTransId="{545FE5AF-9C00-4885-8266-DCBC97FC6737}" sibTransId="{17D5040C-3303-49EF-B9CC-DA6367194FC9}"/>
    <dgm:cxn modelId="{460B3916-9727-4E50-9880-0E88111E2E41}" type="presOf" srcId="{73AF5B00-7559-4551-A889-07CAF4F5A3B4}" destId="{5064241A-6F10-4316-8A23-2B000E663664}" srcOrd="1" destOrd="0" presId="urn:microsoft.com/office/officeart/2005/8/layout/orgChart1"/>
    <dgm:cxn modelId="{54EE4D82-45EC-4609-AB55-1E456A2C9596}" type="presOf" srcId="{0810CF4E-DDD2-4549-BC08-9DAB1CD91906}" destId="{5423C2F2-31C9-4C45-B3EA-00EE33E06FFB}" srcOrd="0" destOrd="0" presId="urn:microsoft.com/office/officeart/2005/8/layout/orgChart1"/>
    <dgm:cxn modelId="{E6649582-A821-4147-8117-86E98BDE8DB3}" type="presOf" srcId="{9DB6D8C7-7E5B-4AF3-8C8B-392C64812805}" destId="{A760E9F9-80AB-427D-8083-08751752D4EE}" srcOrd="0" destOrd="0" presId="urn:microsoft.com/office/officeart/2005/8/layout/orgChart1"/>
    <dgm:cxn modelId="{1A835413-7755-4FEF-97C6-388BE31404C8}" type="presOf" srcId="{10FC6DBD-7282-41E0-855F-DD568D1421A9}" destId="{96F7406B-3290-461C-9F21-E72B3FEF8428}" srcOrd="0" destOrd="0" presId="urn:microsoft.com/office/officeart/2005/8/layout/orgChart1"/>
    <dgm:cxn modelId="{8289F2C1-56A6-4DE6-AF39-5406BB1C921D}" type="presOf" srcId="{3D6ED96E-FCDE-4899-BDFA-86CA4F1E7BB8}" destId="{0DD56A2D-AC65-4776-AEB4-5A234B1746DC}" srcOrd="0" destOrd="0" presId="urn:microsoft.com/office/officeart/2005/8/layout/orgChart1"/>
    <dgm:cxn modelId="{C9CCA7F0-2BB8-4F34-A8F4-22D04A1364D5}" type="presOf" srcId="{DCFB235A-3EB4-4E4D-A4E8-092022921696}" destId="{D93A8420-818C-49B8-9D3E-B1FADE0E3B74}" srcOrd="1" destOrd="0" presId="urn:microsoft.com/office/officeart/2005/8/layout/orgChart1"/>
    <dgm:cxn modelId="{B04B65AA-22D3-48AE-A810-0B645518E09B}" srcId="{A7A8CEC0-B85E-4E6A-8E40-900E6504A80E}" destId="{C5F87833-52FB-41C3-8367-4E151365A05D}" srcOrd="2" destOrd="0" parTransId="{2AE9441D-E20C-4BFC-8CD2-C3233EAF1BEB}" sibTransId="{FF652328-C365-48CA-9C3C-9DD27E0E8564}"/>
    <dgm:cxn modelId="{459236F6-7ADE-42B9-9B72-DFAE8311E2B0}" type="presOf" srcId="{10FC6DBD-7282-41E0-855F-DD568D1421A9}" destId="{CA67F58A-D712-46B3-9FC2-056DC9945584}" srcOrd="1" destOrd="0" presId="urn:microsoft.com/office/officeart/2005/8/layout/orgChart1"/>
    <dgm:cxn modelId="{D1C53D3D-0F1D-4D22-AB24-535FDC3EE4E9}" type="presOf" srcId="{9153CB9E-F208-47E4-8BE0-7FA93F068A91}" destId="{407A6811-3B31-45C6-B0D9-846E6E536225}" srcOrd="0" destOrd="0" presId="urn:microsoft.com/office/officeart/2005/8/layout/orgChart1"/>
    <dgm:cxn modelId="{0FA0DD3E-FD60-4BC2-91E9-08F6F0836264}" type="presOf" srcId="{C5F87833-52FB-41C3-8367-4E151365A05D}" destId="{B3C92BD9-5C57-4A90-A86C-0266C636EB74}" srcOrd="1" destOrd="0" presId="urn:microsoft.com/office/officeart/2005/8/layout/orgChart1"/>
    <dgm:cxn modelId="{EEEA5A2B-8F2A-4CBB-9F7D-455A0F5624B3}" type="presOf" srcId="{DDA05F6F-1C1E-476F-99FC-39AE6C9181B2}" destId="{BD567A8F-576F-4DFD-AFF3-8E87B14038C8}" srcOrd="0" destOrd="0" presId="urn:microsoft.com/office/officeart/2005/8/layout/orgChart1"/>
    <dgm:cxn modelId="{87CCA5E0-C98D-46F3-9E04-9E9089638D0C}" srcId="{43440A93-DD1B-468B-AE12-731EC191C7F3}" destId="{3BC08452-8892-472F-B23A-D69E0644DA09}" srcOrd="0" destOrd="0" parTransId="{8AE10F75-A40E-4DAB-87B5-44B795C6E955}" sibTransId="{D26CB0B5-21A4-421F-94C2-18E2FEDF1BDA}"/>
    <dgm:cxn modelId="{A99521EC-A216-4AED-83C7-FC87604A13CB}" type="presOf" srcId="{A7A8CEC0-B85E-4E6A-8E40-900E6504A80E}" destId="{E05C6D41-745F-4832-AAA1-702091D48E30}" srcOrd="1" destOrd="0" presId="urn:microsoft.com/office/officeart/2005/8/layout/orgChart1"/>
    <dgm:cxn modelId="{E81787ED-1F9F-4B97-ACED-A3897E04AE62}" type="presOf" srcId="{DCE93CD2-448B-48E9-8A06-00F301715EEF}" destId="{0204A3B1-27CB-4AF2-8A6D-53C31E79A121}" srcOrd="0" destOrd="0" presId="urn:microsoft.com/office/officeart/2005/8/layout/orgChart1"/>
    <dgm:cxn modelId="{7775AA57-0B85-4CBE-8EDB-FD6308AEC180}" type="presOf" srcId="{DDA05F6F-1C1E-476F-99FC-39AE6C9181B2}" destId="{A9336F43-E9F3-4BE7-AA93-1AB13864C179}" srcOrd="1" destOrd="0" presId="urn:microsoft.com/office/officeart/2005/8/layout/orgChart1"/>
    <dgm:cxn modelId="{B57B0CCA-9543-43B2-B87C-0DE5F494C210}" type="presOf" srcId="{4A07EB40-79C0-4EC6-B6DF-6F9D1880E500}" destId="{5D64EDFE-F0FF-420C-84C9-022B415A4C02}" srcOrd="0" destOrd="0" presId="urn:microsoft.com/office/officeart/2005/8/layout/orgChart1"/>
    <dgm:cxn modelId="{1E610DFD-92CE-4C62-A68C-806590C304D3}" type="presOf" srcId="{DC042CA3-86D4-4910-BB01-9302AC39C24A}" destId="{1827C108-82D9-477C-9218-5EE1F4C1315B}" srcOrd="0" destOrd="0" presId="urn:microsoft.com/office/officeart/2005/8/layout/orgChart1"/>
    <dgm:cxn modelId="{EA7980A5-EC77-4877-83CF-72172FF106F3}" type="presOf" srcId="{418706C4-41F7-4C84-AF44-5800CA198FA7}" destId="{F5E82C5E-B57F-4B47-BE72-9CC93F2FE6DA}" srcOrd="0" destOrd="0" presId="urn:microsoft.com/office/officeart/2005/8/layout/orgChart1"/>
    <dgm:cxn modelId="{A5BC7632-5FF3-48CE-8A93-C750D2825BA8}" srcId="{6FCD08D9-4823-465B-B319-81D3C5846C78}" destId="{7A0510B8-EECA-400E-8DD0-7D7327FC63AA}" srcOrd="0" destOrd="0" parTransId="{BD1BBC06-BD31-4E73-966D-A2EC6C0407FC}" sibTransId="{3FFB9EC8-BD2F-442E-A950-B8BD9EAC7945}"/>
    <dgm:cxn modelId="{4E847994-B60F-4270-BB23-44AD88D77BD0}" type="presOf" srcId="{361F2EA0-0062-4A1A-84F8-46BB68C9A422}" destId="{E7CF101E-1B85-46C6-88AA-DC23D83ED004}" srcOrd="1" destOrd="0" presId="urn:microsoft.com/office/officeart/2005/8/layout/orgChart1"/>
    <dgm:cxn modelId="{B2713892-7507-4F9B-9FD2-A1FB90E06E51}" type="presOf" srcId="{196C5150-0E96-4E97-BE7A-4CDBD47C4B80}" destId="{1CE27846-E449-43F7-85CE-173518FEAA4A}" srcOrd="1" destOrd="0" presId="urn:microsoft.com/office/officeart/2005/8/layout/orgChart1"/>
    <dgm:cxn modelId="{5084B962-BAF6-4512-A3F2-A0FAC373E244}" type="presOf" srcId="{C5F87833-52FB-41C3-8367-4E151365A05D}" destId="{59B5BAAC-386F-428B-AD29-11F0F2E22BBE}" srcOrd="0" destOrd="0" presId="urn:microsoft.com/office/officeart/2005/8/layout/orgChart1"/>
    <dgm:cxn modelId="{EE3CD60E-9E23-44AB-85EE-E3A3DCC4BB97}" type="presOf" srcId="{4A39E9AB-0C3B-4D09-8871-1A0C2C6803DF}" destId="{F5B80844-3266-494A-8CA8-DB5A10E87DFA}" srcOrd="1" destOrd="0" presId="urn:microsoft.com/office/officeart/2005/8/layout/orgChart1"/>
    <dgm:cxn modelId="{73C26C68-F066-4837-9D5E-83EE1BD117FF}" srcId="{A7A8CEC0-B85E-4E6A-8E40-900E6504A80E}" destId="{6FCD08D9-4823-465B-B319-81D3C5846C78}" srcOrd="4" destOrd="0" parTransId="{41D5DD05-B0F0-4CA5-8E89-2A7D3C74F4B4}" sibTransId="{8D237AB3-6B94-4592-8A00-EB65F0223537}"/>
    <dgm:cxn modelId="{307EBF73-B372-465D-9240-BFC6ACA986C2}" type="presOf" srcId="{44D252DB-B532-4A97-AC1D-1F6FE147C46B}" destId="{9B17C19C-6C4C-4AFA-A2D6-8C42C5D77150}" srcOrd="1" destOrd="0" presId="urn:microsoft.com/office/officeart/2005/8/layout/orgChart1"/>
    <dgm:cxn modelId="{4224F454-7CD8-4B19-9398-5CAA66BA142D}" type="presOf" srcId="{8AE10F75-A40E-4DAB-87B5-44B795C6E955}" destId="{C77A8C10-52FF-406F-BDBB-4A33D789E021}" srcOrd="0" destOrd="0" presId="urn:microsoft.com/office/officeart/2005/8/layout/orgChart1"/>
    <dgm:cxn modelId="{53BB46AB-E38C-47D2-A6EB-816168C6EEFB}" type="presOf" srcId="{3043FDA3-F37F-4AA9-9759-2A40E7207E02}" destId="{8DABDD12-2DBA-436C-8F0E-BBB8292EF2C6}" srcOrd="0" destOrd="0" presId="urn:microsoft.com/office/officeart/2005/8/layout/orgChart1"/>
    <dgm:cxn modelId="{F3A20CFF-B0EE-4ACF-B8BE-8E67A0C2D0BA}" type="presOf" srcId="{361F2EA0-0062-4A1A-84F8-46BB68C9A422}" destId="{124F39A1-9FA3-46FB-A1AB-2FECEC04C623}" srcOrd="0" destOrd="0" presId="urn:microsoft.com/office/officeart/2005/8/layout/orgChart1"/>
    <dgm:cxn modelId="{236BAA5A-CD0C-4533-BF2E-036C0B8DD0C6}" type="presParOf" srcId="{5423C2F2-31C9-4C45-B3EA-00EE33E06FFB}" destId="{DD9CA993-38D1-4CD5-A9B1-B90F50257CA4}" srcOrd="0" destOrd="0" presId="urn:microsoft.com/office/officeart/2005/8/layout/orgChart1"/>
    <dgm:cxn modelId="{99AFD285-E5A4-42E3-B294-F3D33DD74CC3}" type="presParOf" srcId="{DD9CA993-38D1-4CD5-A9B1-B90F50257CA4}" destId="{681C13EA-7612-4A10-90F2-603F00D56786}" srcOrd="0" destOrd="0" presId="urn:microsoft.com/office/officeart/2005/8/layout/orgChart1"/>
    <dgm:cxn modelId="{7A65B430-C307-4DB0-B53D-42B20882BD99}" type="presParOf" srcId="{681C13EA-7612-4A10-90F2-603F00D56786}" destId="{C9CBC803-5364-4799-AF7B-175356A9F5AA}" srcOrd="0" destOrd="0" presId="urn:microsoft.com/office/officeart/2005/8/layout/orgChart1"/>
    <dgm:cxn modelId="{B8D0C545-ABD0-45AC-8A9A-23C71C114CF4}" type="presParOf" srcId="{681C13EA-7612-4A10-90F2-603F00D56786}" destId="{D93A8420-818C-49B8-9D3E-B1FADE0E3B74}" srcOrd="1" destOrd="0" presId="urn:microsoft.com/office/officeart/2005/8/layout/orgChart1"/>
    <dgm:cxn modelId="{1C7934C9-7C88-4C57-9997-61B518F748D2}" type="presParOf" srcId="{DD9CA993-38D1-4CD5-A9B1-B90F50257CA4}" destId="{8D68B933-3B77-4CD8-B344-A99E06527663}" srcOrd="1" destOrd="0" presId="urn:microsoft.com/office/officeart/2005/8/layout/orgChart1"/>
    <dgm:cxn modelId="{846974A0-9530-487D-9CED-500157B0DE89}" type="presParOf" srcId="{8D68B933-3B77-4CD8-B344-A99E06527663}" destId="{92499EE7-A0EC-48BB-A697-19907B588C01}" srcOrd="0" destOrd="0" presId="urn:microsoft.com/office/officeart/2005/8/layout/orgChart1"/>
    <dgm:cxn modelId="{B5CE984C-D4E0-4EC0-8D98-3F8E10056ED2}" type="presParOf" srcId="{8D68B933-3B77-4CD8-B344-A99E06527663}" destId="{ABE96311-9BCA-4C51-ABC0-E7029E41CFC6}" srcOrd="1" destOrd="0" presId="urn:microsoft.com/office/officeart/2005/8/layout/orgChart1"/>
    <dgm:cxn modelId="{251D70D0-3B36-44DD-B86D-C572C4BAC575}" type="presParOf" srcId="{ABE96311-9BCA-4C51-ABC0-E7029E41CFC6}" destId="{58805804-2422-41A0-AAAF-308B5BF7DDA2}" srcOrd="0" destOrd="0" presId="urn:microsoft.com/office/officeart/2005/8/layout/orgChart1"/>
    <dgm:cxn modelId="{29A67E0D-E3D6-4F8E-A317-E5A597328A13}" type="presParOf" srcId="{58805804-2422-41A0-AAAF-308B5BF7DDA2}" destId="{1827C108-82D9-477C-9218-5EE1F4C1315B}" srcOrd="0" destOrd="0" presId="urn:microsoft.com/office/officeart/2005/8/layout/orgChart1"/>
    <dgm:cxn modelId="{6C8CCB4B-0AA1-495E-8C34-DCD6F1A4933C}" type="presParOf" srcId="{58805804-2422-41A0-AAAF-308B5BF7DDA2}" destId="{F8C452B6-4284-4CA1-8205-39B3957AAD54}" srcOrd="1" destOrd="0" presId="urn:microsoft.com/office/officeart/2005/8/layout/orgChart1"/>
    <dgm:cxn modelId="{F6B22CC9-88BD-4F6B-9B7C-45B8BFA4BF16}" type="presParOf" srcId="{ABE96311-9BCA-4C51-ABC0-E7029E41CFC6}" destId="{30BD9DC0-4DE6-461B-A612-77716B623581}" srcOrd="1" destOrd="0" presId="urn:microsoft.com/office/officeart/2005/8/layout/orgChart1"/>
    <dgm:cxn modelId="{2AC291B6-D504-40CA-8660-413F0B04A739}" type="presParOf" srcId="{ABE96311-9BCA-4C51-ABC0-E7029E41CFC6}" destId="{593B1854-16FE-4DB1-9499-23E5108C7288}" srcOrd="2" destOrd="0" presId="urn:microsoft.com/office/officeart/2005/8/layout/orgChart1"/>
    <dgm:cxn modelId="{00751D0D-1204-4D5E-8899-2B9E7DC539CF}" type="presParOf" srcId="{593B1854-16FE-4DB1-9499-23E5108C7288}" destId="{407A6811-3B31-45C6-B0D9-846E6E536225}" srcOrd="0" destOrd="0" presId="urn:microsoft.com/office/officeart/2005/8/layout/orgChart1"/>
    <dgm:cxn modelId="{5693CB64-6CF3-4EE2-B510-1F67179ACA25}" type="presParOf" srcId="{593B1854-16FE-4DB1-9499-23E5108C7288}" destId="{5E476926-ABEF-405F-8FDC-00338D7F824E}" srcOrd="1" destOrd="0" presId="urn:microsoft.com/office/officeart/2005/8/layout/orgChart1"/>
    <dgm:cxn modelId="{2EE20EBF-2216-495B-AB8F-F95D7021B1B4}" type="presParOf" srcId="{5E476926-ABEF-405F-8FDC-00338D7F824E}" destId="{D1629791-DFEE-455F-A9F4-901EC87A1811}" srcOrd="0" destOrd="0" presId="urn:microsoft.com/office/officeart/2005/8/layout/orgChart1"/>
    <dgm:cxn modelId="{878C1881-1187-4C96-90F8-DC5C06620052}" type="presParOf" srcId="{D1629791-DFEE-455F-A9F4-901EC87A1811}" destId="{4BCEB678-379C-4B36-985B-5242B41AC96F}" srcOrd="0" destOrd="0" presId="urn:microsoft.com/office/officeart/2005/8/layout/orgChart1"/>
    <dgm:cxn modelId="{DE2896BA-FF91-4D59-848D-650192B90CD5}" type="presParOf" srcId="{D1629791-DFEE-455F-A9F4-901EC87A1811}" destId="{C517988F-CF45-43F1-ADDC-B4DA797F5A65}" srcOrd="1" destOrd="0" presId="urn:microsoft.com/office/officeart/2005/8/layout/orgChart1"/>
    <dgm:cxn modelId="{97820F10-840D-4DF7-BB74-12CE4002B2DD}" type="presParOf" srcId="{5E476926-ABEF-405F-8FDC-00338D7F824E}" destId="{30B82989-C8CE-4F0D-B87D-259DC7274AD9}" srcOrd="1" destOrd="0" presId="urn:microsoft.com/office/officeart/2005/8/layout/orgChart1"/>
    <dgm:cxn modelId="{D8494B91-05D2-4041-AEB5-6B65770EDABD}" type="presParOf" srcId="{5E476926-ABEF-405F-8FDC-00338D7F824E}" destId="{97D5ED56-679F-4697-96E8-F7287350CAB4}" srcOrd="2" destOrd="0" presId="urn:microsoft.com/office/officeart/2005/8/layout/orgChart1"/>
    <dgm:cxn modelId="{7EFADCF5-6C19-48DC-881B-C50D5B9997F0}" type="presParOf" srcId="{8D68B933-3B77-4CD8-B344-A99E06527663}" destId="{8149F50D-3E88-41A9-84FA-627DB68B39C5}" srcOrd="2" destOrd="0" presId="urn:microsoft.com/office/officeart/2005/8/layout/orgChart1"/>
    <dgm:cxn modelId="{C30645F3-2762-418F-AB97-83ABA8E5A2DE}" type="presParOf" srcId="{8D68B933-3B77-4CD8-B344-A99E06527663}" destId="{B89D5BA8-4323-4971-8753-14F401C20735}" srcOrd="3" destOrd="0" presId="urn:microsoft.com/office/officeart/2005/8/layout/orgChart1"/>
    <dgm:cxn modelId="{501D4E7E-6EE1-40F5-A862-50BB7A022B47}" type="presParOf" srcId="{B89D5BA8-4323-4971-8753-14F401C20735}" destId="{8B337CA9-7390-4787-A556-26584FBABA02}" srcOrd="0" destOrd="0" presId="urn:microsoft.com/office/officeart/2005/8/layout/orgChart1"/>
    <dgm:cxn modelId="{6FF3E33D-2D4C-4B74-B234-3266F700356E}" type="presParOf" srcId="{8B337CA9-7390-4787-A556-26584FBABA02}" destId="{D2404722-1B1F-4682-AD3B-37969E8C5CB5}" srcOrd="0" destOrd="0" presId="urn:microsoft.com/office/officeart/2005/8/layout/orgChart1"/>
    <dgm:cxn modelId="{A9449C59-B679-41FB-8BFE-FF0187EB6071}" type="presParOf" srcId="{8B337CA9-7390-4787-A556-26584FBABA02}" destId="{9F5B5B8A-F3C9-4B02-9B40-EEA799E9BA97}" srcOrd="1" destOrd="0" presId="urn:microsoft.com/office/officeart/2005/8/layout/orgChart1"/>
    <dgm:cxn modelId="{3A35B59C-37CC-4A37-8CB7-2EA8924F207E}" type="presParOf" srcId="{B89D5BA8-4323-4971-8753-14F401C20735}" destId="{E58C3A9B-AEB1-426F-BE0F-F45E24ABF3C4}" srcOrd="1" destOrd="0" presId="urn:microsoft.com/office/officeart/2005/8/layout/orgChart1"/>
    <dgm:cxn modelId="{7E58B86F-0B25-48FD-9CFF-88249326EDD0}" type="presParOf" srcId="{E58C3A9B-AEB1-426F-BE0F-F45E24ABF3C4}" destId="{0DD56A2D-AC65-4776-AEB4-5A234B1746DC}" srcOrd="0" destOrd="0" presId="urn:microsoft.com/office/officeart/2005/8/layout/orgChart1"/>
    <dgm:cxn modelId="{2F556718-2B11-413F-9689-A8087BF2BEF4}" type="presParOf" srcId="{E58C3A9B-AEB1-426F-BE0F-F45E24ABF3C4}" destId="{57C95B24-3374-46FF-B52B-5B64B65A57F0}" srcOrd="1" destOrd="0" presId="urn:microsoft.com/office/officeart/2005/8/layout/orgChart1"/>
    <dgm:cxn modelId="{A16229BE-1819-47AE-9F70-3044543ECCCC}" type="presParOf" srcId="{57C95B24-3374-46FF-B52B-5B64B65A57F0}" destId="{8607D3B0-EDA5-4210-9855-AFA6A7860593}" srcOrd="0" destOrd="0" presId="urn:microsoft.com/office/officeart/2005/8/layout/orgChart1"/>
    <dgm:cxn modelId="{4072E00C-8EC5-4F5A-98CF-7C0CFA812B18}" type="presParOf" srcId="{8607D3B0-EDA5-4210-9855-AFA6A7860593}" destId="{0242AEF5-9664-4CFA-98E4-726E0CFE2367}" srcOrd="0" destOrd="0" presId="urn:microsoft.com/office/officeart/2005/8/layout/orgChart1"/>
    <dgm:cxn modelId="{8CF3F432-B0C4-480C-B5A4-2059DC3766F7}" type="presParOf" srcId="{8607D3B0-EDA5-4210-9855-AFA6A7860593}" destId="{E05C6D41-745F-4832-AAA1-702091D48E30}" srcOrd="1" destOrd="0" presId="urn:microsoft.com/office/officeart/2005/8/layout/orgChart1"/>
    <dgm:cxn modelId="{D919D3B5-6DA7-4590-B7BD-210A7505CB73}" type="presParOf" srcId="{57C95B24-3374-46FF-B52B-5B64B65A57F0}" destId="{5F324D81-71F0-4BA9-8CDD-F76BBA5E035D}" srcOrd="1" destOrd="0" presId="urn:microsoft.com/office/officeart/2005/8/layout/orgChart1"/>
    <dgm:cxn modelId="{0FAFA780-3D17-40D3-A4C4-D67A4FFBFA6F}" type="presParOf" srcId="{5F324D81-71F0-4BA9-8CDD-F76BBA5E035D}" destId="{B606423F-B614-4738-B07C-AF127C1CB733}" srcOrd="0" destOrd="0" presId="urn:microsoft.com/office/officeart/2005/8/layout/orgChart1"/>
    <dgm:cxn modelId="{C7D9FC0C-9670-4843-B308-36C71E03F8BC}" type="presParOf" srcId="{5F324D81-71F0-4BA9-8CDD-F76BBA5E035D}" destId="{F4E73EA9-D39F-4C9B-BF6F-3FE5AC5B21BA}" srcOrd="1" destOrd="0" presId="urn:microsoft.com/office/officeart/2005/8/layout/orgChart1"/>
    <dgm:cxn modelId="{8D3CED73-2809-41CF-8C08-ACC0CE4EAE3D}" type="presParOf" srcId="{F4E73EA9-D39F-4C9B-BF6F-3FE5AC5B21BA}" destId="{048B5A19-9ECF-430C-828E-9ECA0DD47328}" srcOrd="0" destOrd="0" presId="urn:microsoft.com/office/officeart/2005/8/layout/orgChart1"/>
    <dgm:cxn modelId="{5DEF08A9-B4EE-4DA8-9CDA-478F2FD70C4D}" type="presParOf" srcId="{048B5A19-9ECF-430C-828E-9ECA0DD47328}" destId="{B183DDDB-8264-476D-A6C5-C1D8857242D8}" srcOrd="0" destOrd="0" presId="urn:microsoft.com/office/officeart/2005/8/layout/orgChart1"/>
    <dgm:cxn modelId="{A82F70FC-128C-4213-BF37-2CD21AE9F8C6}" type="presParOf" srcId="{048B5A19-9ECF-430C-828E-9ECA0DD47328}" destId="{F5B80844-3266-494A-8CA8-DB5A10E87DFA}" srcOrd="1" destOrd="0" presId="urn:microsoft.com/office/officeart/2005/8/layout/orgChart1"/>
    <dgm:cxn modelId="{402742B1-F826-42B2-8B44-1AC46DBAD4FF}" type="presParOf" srcId="{F4E73EA9-D39F-4C9B-BF6F-3FE5AC5B21BA}" destId="{E1EC92D9-C74C-4F72-926D-90EB4E260D65}" srcOrd="1" destOrd="0" presId="urn:microsoft.com/office/officeart/2005/8/layout/orgChart1"/>
    <dgm:cxn modelId="{D94A4697-E52B-43F3-9CCE-713540E1470C}" type="presParOf" srcId="{F4E73EA9-D39F-4C9B-BF6F-3FE5AC5B21BA}" destId="{C3AD4E25-A8C0-4CA5-B50A-67A7377B6FEF}" srcOrd="2" destOrd="0" presId="urn:microsoft.com/office/officeart/2005/8/layout/orgChart1"/>
    <dgm:cxn modelId="{5EECBC46-2701-4D47-9110-2F5E4A4B4D08}" type="presParOf" srcId="{C3AD4E25-A8C0-4CA5-B50A-67A7377B6FEF}" destId="{0923D8F1-B910-457E-A8E7-FECBFE0BD067}" srcOrd="0" destOrd="0" presId="urn:microsoft.com/office/officeart/2005/8/layout/orgChart1"/>
    <dgm:cxn modelId="{5E32C8CB-2FDF-4C60-ABA6-72C55966A61B}" type="presParOf" srcId="{C3AD4E25-A8C0-4CA5-B50A-67A7377B6FEF}" destId="{A0265CE1-2968-43A0-A184-9D0DA661B189}" srcOrd="1" destOrd="0" presId="urn:microsoft.com/office/officeart/2005/8/layout/orgChart1"/>
    <dgm:cxn modelId="{CDE05C35-C953-4720-9494-E519F33C6931}" type="presParOf" srcId="{A0265CE1-2968-43A0-A184-9D0DA661B189}" destId="{88B71A6B-D130-4C07-B65C-E44F561294C5}" srcOrd="0" destOrd="0" presId="urn:microsoft.com/office/officeart/2005/8/layout/orgChart1"/>
    <dgm:cxn modelId="{07EE5BEA-203B-41D0-AE15-BF04ED6F3F62}" type="presParOf" srcId="{88B71A6B-D130-4C07-B65C-E44F561294C5}" destId="{96F7406B-3290-461C-9F21-E72B3FEF8428}" srcOrd="0" destOrd="0" presId="urn:microsoft.com/office/officeart/2005/8/layout/orgChart1"/>
    <dgm:cxn modelId="{DB38A453-5CBF-47E3-A07A-7714189D26B9}" type="presParOf" srcId="{88B71A6B-D130-4C07-B65C-E44F561294C5}" destId="{CA67F58A-D712-46B3-9FC2-056DC9945584}" srcOrd="1" destOrd="0" presId="urn:microsoft.com/office/officeart/2005/8/layout/orgChart1"/>
    <dgm:cxn modelId="{D796C8F0-7C54-43B8-ADF1-FA29669BB5EF}" type="presParOf" srcId="{A0265CE1-2968-43A0-A184-9D0DA661B189}" destId="{D7E76964-26ED-4A30-A1A9-155E98397542}" srcOrd="1" destOrd="0" presId="urn:microsoft.com/office/officeart/2005/8/layout/orgChart1"/>
    <dgm:cxn modelId="{6FE4286D-DCD9-4C2F-86A4-36B30D18F98E}" type="presParOf" srcId="{A0265CE1-2968-43A0-A184-9D0DA661B189}" destId="{4943CD27-32F4-4485-BD29-673AE47AB9B5}" srcOrd="2" destOrd="0" presId="urn:microsoft.com/office/officeart/2005/8/layout/orgChart1"/>
    <dgm:cxn modelId="{12F944EB-8C10-49C7-A96F-1E5BB514F670}" type="presParOf" srcId="{4943CD27-32F4-4485-BD29-673AE47AB9B5}" destId="{934E7CC6-8B55-4B6B-982C-88FD5179762C}" srcOrd="0" destOrd="0" presId="urn:microsoft.com/office/officeart/2005/8/layout/orgChart1"/>
    <dgm:cxn modelId="{FBCC2EA0-C45A-4BD7-BFA2-24C0194571E8}" type="presParOf" srcId="{4943CD27-32F4-4485-BD29-673AE47AB9B5}" destId="{79DCC976-A362-4FF8-8810-D835563BF548}" srcOrd="1" destOrd="0" presId="urn:microsoft.com/office/officeart/2005/8/layout/orgChart1"/>
    <dgm:cxn modelId="{D8E9AE5F-3655-4AD3-8F38-3E85E6182275}" type="presParOf" srcId="{79DCC976-A362-4FF8-8810-D835563BF548}" destId="{0D3AC703-44FF-4911-BAA6-EBD610870464}" srcOrd="0" destOrd="0" presId="urn:microsoft.com/office/officeart/2005/8/layout/orgChart1"/>
    <dgm:cxn modelId="{4DF39965-6AB0-48E7-BC7F-3D402B0A6BCA}" type="presParOf" srcId="{0D3AC703-44FF-4911-BAA6-EBD610870464}" destId="{124F39A1-9FA3-46FB-A1AB-2FECEC04C623}" srcOrd="0" destOrd="0" presId="urn:microsoft.com/office/officeart/2005/8/layout/orgChart1"/>
    <dgm:cxn modelId="{56EC38E1-806B-4265-BD3A-D3C1FA5D9486}" type="presParOf" srcId="{0D3AC703-44FF-4911-BAA6-EBD610870464}" destId="{E7CF101E-1B85-46C6-88AA-DC23D83ED004}" srcOrd="1" destOrd="0" presId="urn:microsoft.com/office/officeart/2005/8/layout/orgChart1"/>
    <dgm:cxn modelId="{36C67D0D-8921-4D35-9FB5-662EB55DBEF4}" type="presParOf" srcId="{79DCC976-A362-4FF8-8810-D835563BF548}" destId="{80D05CAD-26F5-4BCD-8B90-B9459608A349}" srcOrd="1" destOrd="0" presId="urn:microsoft.com/office/officeart/2005/8/layout/orgChart1"/>
    <dgm:cxn modelId="{1846EAC0-7032-40BE-AE4E-35FF5D4D8121}" type="presParOf" srcId="{79DCC976-A362-4FF8-8810-D835563BF548}" destId="{2D8F267C-014F-4C8F-BA17-43081FA0F738}" srcOrd="2" destOrd="0" presId="urn:microsoft.com/office/officeart/2005/8/layout/orgChart1"/>
    <dgm:cxn modelId="{C1784DEF-8198-45E6-BD10-3E82A79BFEE5}" type="presParOf" srcId="{5F324D81-71F0-4BA9-8CDD-F76BBA5E035D}" destId="{28F0506D-E79D-4F7D-A1D4-8E22B4E539D8}" srcOrd="2" destOrd="0" presId="urn:microsoft.com/office/officeart/2005/8/layout/orgChart1"/>
    <dgm:cxn modelId="{A2A42EBD-9E57-4FE1-91AB-212B8C2A12E6}" type="presParOf" srcId="{5F324D81-71F0-4BA9-8CDD-F76BBA5E035D}" destId="{6546976C-EC70-4A16-B86F-88A3162B90F5}" srcOrd="3" destOrd="0" presId="urn:microsoft.com/office/officeart/2005/8/layout/orgChart1"/>
    <dgm:cxn modelId="{B799557C-67C0-420A-95BA-B089D0F1ECF1}" type="presParOf" srcId="{6546976C-EC70-4A16-B86F-88A3162B90F5}" destId="{91FB3367-9CC3-483A-BDF4-9A9239150B67}" srcOrd="0" destOrd="0" presId="urn:microsoft.com/office/officeart/2005/8/layout/orgChart1"/>
    <dgm:cxn modelId="{C9627080-7E44-47EA-8EA5-45B3A1B531E6}" type="presParOf" srcId="{91FB3367-9CC3-483A-BDF4-9A9239150B67}" destId="{6C8C3357-BDCA-4B5D-9071-06861E05F2EB}" srcOrd="0" destOrd="0" presId="urn:microsoft.com/office/officeart/2005/8/layout/orgChart1"/>
    <dgm:cxn modelId="{294DE8AB-9A1B-4184-AA76-55D43350709B}" type="presParOf" srcId="{91FB3367-9CC3-483A-BDF4-9A9239150B67}" destId="{DB7F83B1-4EC4-4B88-8F26-9A94407A9C8E}" srcOrd="1" destOrd="0" presId="urn:microsoft.com/office/officeart/2005/8/layout/orgChart1"/>
    <dgm:cxn modelId="{552644FA-4440-444C-B1CA-DDD233EB8E93}" type="presParOf" srcId="{6546976C-EC70-4A16-B86F-88A3162B90F5}" destId="{266E5BE8-F5B4-4855-A1CB-AF549542F40B}" srcOrd="1" destOrd="0" presId="urn:microsoft.com/office/officeart/2005/8/layout/orgChart1"/>
    <dgm:cxn modelId="{03377989-F5E4-4FE6-B7E7-869A4B30CC1C}" type="presParOf" srcId="{266E5BE8-F5B4-4855-A1CB-AF549542F40B}" destId="{18D44904-34A8-46B1-B9D7-6B0E03E0E207}" srcOrd="0" destOrd="0" presId="urn:microsoft.com/office/officeart/2005/8/layout/orgChart1"/>
    <dgm:cxn modelId="{5389A37A-98E0-48EE-8861-7C66CEACB7CA}" type="presParOf" srcId="{266E5BE8-F5B4-4855-A1CB-AF549542F40B}" destId="{C3FAD3A5-1014-46CC-863A-6606B32FDB3D}" srcOrd="1" destOrd="0" presId="urn:microsoft.com/office/officeart/2005/8/layout/orgChart1"/>
    <dgm:cxn modelId="{2B496811-E4EE-43D7-8664-58AF9681BDE9}" type="presParOf" srcId="{C3FAD3A5-1014-46CC-863A-6606B32FDB3D}" destId="{55D28AC9-A9F9-40DB-9FFD-9F6EDC5D36F3}" srcOrd="0" destOrd="0" presId="urn:microsoft.com/office/officeart/2005/8/layout/orgChart1"/>
    <dgm:cxn modelId="{5AB8F6B3-5FF1-413F-9D6A-632A4858BCE3}" type="presParOf" srcId="{55D28AC9-A9F9-40DB-9FFD-9F6EDC5D36F3}" destId="{629EA9BD-F704-4E75-9A6D-6CB3845AEA8A}" srcOrd="0" destOrd="0" presId="urn:microsoft.com/office/officeart/2005/8/layout/orgChart1"/>
    <dgm:cxn modelId="{1F9D4F44-2BC5-4F0C-B66E-596D863573CF}" type="presParOf" srcId="{55D28AC9-A9F9-40DB-9FFD-9F6EDC5D36F3}" destId="{5064241A-6F10-4316-8A23-2B000E663664}" srcOrd="1" destOrd="0" presId="urn:microsoft.com/office/officeart/2005/8/layout/orgChart1"/>
    <dgm:cxn modelId="{1E2E4018-ED7F-4A8A-9149-6B233F811BF3}" type="presParOf" srcId="{C3FAD3A5-1014-46CC-863A-6606B32FDB3D}" destId="{2F324B9B-224D-4C7F-B973-87585608FA41}" srcOrd="1" destOrd="0" presId="urn:microsoft.com/office/officeart/2005/8/layout/orgChart1"/>
    <dgm:cxn modelId="{051C5BE8-94CA-44AB-A35A-68F37EB3AF8C}" type="presParOf" srcId="{2F324B9B-224D-4C7F-B973-87585608FA41}" destId="{71B85034-2D1A-4E1A-B2D0-671741EDD38F}" srcOrd="0" destOrd="0" presId="urn:microsoft.com/office/officeart/2005/8/layout/orgChart1"/>
    <dgm:cxn modelId="{5C7B4B2E-2AB2-46F9-93E3-7E0F0B35595D}" type="presParOf" srcId="{2F324B9B-224D-4C7F-B973-87585608FA41}" destId="{79D9523D-FC6A-4779-A425-FEA1A753BE20}" srcOrd="1" destOrd="0" presId="urn:microsoft.com/office/officeart/2005/8/layout/orgChart1"/>
    <dgm:cxn modelId="{200E6E2E-E3C8-4545-9A75-4A2AD61C9948}" type="presParOf" srcId="{79D9523D-FC6A-4779-A425-FEA1A753BE20}" destId="{65578BD2-0952-4414-AD17-3AF8EF9B0582}" srcOrd="0" destOrd="0" presId="urn:microsoft.com/office/officeart/2005/8/layout/orgChart1"/>
    <dgm:cxn modelId="{EC115C7C-A84D-4012-BE8A-1F54A12F37A0}" type="presParOf" srcId="{65578BD2-0952-4414-AD17-3AF8EF9B0582}" destId="{DAEDFB03-D570-4E80-967F-793EE7CD5E3A}" srcOrd="0" destOrd="0" presId="urn:microsoft.com/office/officeart/2005/8/layout/orgChart1"/>
    <dgm:cxn modelId="{B64F16FA-5743-45E9-8228-5542ECF84687}" type="presParOf" srcId="{65578BD2-0952-4414-AD17-3AF8EF9B0582}" destId="{34E3D60E-7B3D-4243-826A-7B5A8F3E1A4F}" srcOrd="1" destOrd="0" presId="urn:microsoft.com/office/officeart/2005/8/layout/orgChart1"/>
    <dgm:cxn modelId="{BD7FC611-1F42-4E1B-B950-2CEECE6786EF}" type="presParOf" srcId="{79D9523D-FC6A-4779-A425-FEA1A753BE20}" destId="{D135EF07-E89E-479A-A6DE-E845F776847A}" srcOrd="1" destOrd="0" presId="urn:microsoft.com/office/officeart/2005/8/layout/orgChart1"/>
    <dgm:cxn modelId="{7569AF28-0468-45E1-81B5-E73A4B8502B0}" type="presParOf" srcId="{79D9523D-FC6A-4779-A425-FEA1A753BE20}" destId="{9B735920-FC07-47D7-BCAC-070C6E3A3976}" srcOrd="2" destOrd="0" presId="urn:microsoft.com/office/officeart/2005/8/layout/orgChart1"/>
    <dgm:cxn modelId="{ABFB69A5-C242-4169-A438-BDC8AFA3D2D2}" type="presParOf" srcId="{C3FAD3A5-1014-46CC-863A-6606B32FDB3D}" destId="{9FFC5D5F-75B4-446E-B1BF-2721FC36229B}" srcOrd="2" destOrd="0" presId="urn:microsoft.com/office/officeart/2005/8/layout/orgChart1"/>
    <dgm:cxn modelId="{DB67D694-A72B-465B-9A7D-D1588882653B}" type="presParOf" srcId="{6546976C-EC70-4A16-B86F-88A3162B90F5}" destId="{99F4BFE2-B01D-4514-AC33-D29E5536267A}" srcOrd="2" destOrd="0" presId="urn:microsoft.com/office/officeart/2005/8/layout/orgChart1"/>
    <dgm:cxn modelId="{50612619-2932-4628-9B39-92307106C7EA}" type="presParOf" srcId="{5F324D81-71F0-4BA9-8CDD-F76BBA5E035D}" destId="{BDD73FBC-147B-4677-80B4-A1CBBC98CD9A}" srcOrd="4" destOrd="0" presId="urn:microsoft.com/office/officeart/2005/8/layout/orgChart1"/>
    <dgm:cxn modelId="{F96CE586-C4B1-42C3-8150-EFB3BBD650C7}" type="presParOf" srcId="{5F324D81-71F0-4BA9-8CDD-F76BBA5E035D}" destId="{07A12B17-FEAE-4C28-B773-BB118ED38251}" srcOrd="5" destOrd="0" presId="urn:microsoft.com/office/officeart/2005/8/layout/orgChart1"/>
    <dgm:cxn modelId="{43A9E719-48A8-44F3-938C-3FF580EE5112}" type="presParOf" srcId="{07A12B17-FEAE-4C28-B773-BB118ED38251}" destId="{F6FBE9F4-9C7A-4A7C-8972-779F713417D9}" srcOrd="0" destOrd="0" presId="urn:microsoft.com/office/officeart/2005/8/layout/orgChart1"/>
    <dgm:cxn modelId="{2C6583C7-93D9-449D-8C21-56FCF5E5A7EE}" type="presParOf" srcId="{F6FBE9F4-9C7A-4A7C-8972-779F713417D9}" destId="{59B5BAAC-386F-428B-AD29-11F0F2E22BBE}" srcOrd="0" destOrd="0" presId="urn:microsoft.com/office/officeart/2005/8/layout/orgChart1"/>
    <dgm:cxn modelId="{A9E5DC52-C1A2-4831-AEC3-940C7997DBBC}" type="presParOf" srcId="{F6FBE9F4-9C7A-4A7C-8972-779F713417D9}" destId="{B3C92BD9-5C57-4A90-A86C-0266C636EB74}" srcOrd="1" destOrd="0" presId="urn:microsoft.com/office/officeart/2005/8/layout/orgChart1"/>
    <dgm:cxn modelId="{39A8704A-1ECF-4522-A8F9-2C60612CDCF9}" type="presParOf" srcId="{07A12B17-FEAE-4C28-B773-BB118ED38251}" destId="{692A7147-AF69-424A-A422-62E8C5EF78AD}" srcOrd="1" destOrd="0" presId="urn:microsoft.com/office/officeart/2005/8/layout/orgChart1"/>
    <dgm:cxn modelId="{0C063651-93A0-4D14-9136-69A388CC7F73}" type="presParOf" srcId="{692A7147-AF69-424A-A422-62E8C5EF78AD}" destId="{1492148B-0CED-4FDB-9834-01392835250C}" srcOrd="0" destOrd="0" presId="urn:microsoft.com/office/officeart/2005/8/layout/orgChart1"/>
    <dgm:cxn modelId="{79544C53-9DDE-4E85-AD10-993B7399B2FD}" type="presParOf" srcId="{692A7147-AF69-424A-A422-62E8C5EF78AD}" destId="{0E453C36-8DFE-4002-9931-91E035E6A35A}" srcOrd="1" destOrd="0" presId="urn:microsoft.com/office/officeart/2005/8/layout/orgChart1"/>
    <dgm:cxn modelId="{DFDA7B7B-E93F-4BE4-9744-696802DA21E5}" type="presParOf" srcId="{0E453C36-8DFE-4002-9931-91E035E6A35A}" destId="{B1AB8FD6-EC63-4DFF-817E-479A87440BF9}" srcOrd="0" destOrd="0" presId="urn:microsoft.com/office/officeart/2005/8/layout/orgChart1"/>
    <dgm:cxn modelId="{7EF6EA7B-359A-4E79-A273-A46510B739C2}" type="presParOf" srcId="{B1AB8FD6-EC63-4DFF-817E-479A87440BF9}" destId="{8DABDD12-2DBA-436C-8F0E-BBB8292EF2C6}" srcOrd="0" destOrd="0" presId="urn:microsoft.com/office/officeart/2005/8/layout/orgChart1"/>
    <dgm:cxn modelId="{53F09A06-BDFB-4A1A-A07D-51FDF9E5D13D}" type="presParOf" srcId="{B1AB8FD6-EC63-4DFF-817E-479A87440BF9}" destId="{421C48B4-CB8B-4F37-8EDD-2A4345A5602E}" srcOrd="1" destOrd="0" presId="urn:microsoft.com/office/officeart/2005/8/layout/orgChart1"/>
    <dgm:cxn modelId="{092D4174-9A99-429E-B874-7A97183F7A6C}" type="presParOf" srcId="{0E453C36-8DFE-4002-9931-91E035E6A35A}" destId="{1E75B5E2-F624-4A0D-9F18-E587D27E4C81}" srcOrd="1" destOrd="0" presId="urn:microsoft.com/office/officeart/2005/8/layout/orgChart1"/>
    <dgm:cxn modelId="{4C14D22C-6D04-4909-BF5C-E7806C2048DB}" type="presParOf" srcId="{1E75B5E2-F624-4A0D-9F18-E587D27E4C81}" destId="{FEFC211E-ED9E-46A5-A407-A018F2CA1EB8}" srcOrd="0" destOrd="0" presId="urn:microsoft.com/office/officeart/2005/8/layout/orgChart1"/>
    <dgm:cxn modelId="{757EBFBE-15D3-4147-9FA4-9BD40C4BE4EA}" type="presParOf" srcId="{1E75B5E2-F624-4A0D-9F18-E587D27E4C81}" destId="{BCEC47B1-F165-434F-A04C-C412437668C0}" srcOrd="1" destOrd="0" presId="urn:microsoft.com/office/officeart/2005/8/layout/orgChart1"/>
    <dgm:cxn modelId="{87A07109-2C4E-4CE5-8BF8-BC2A23FBC07D}" type="presParOf" srcId="{BCEC47B1-F165-434F-A04C-C412437668C0}" destId="{37831026-50AE-4F99-AC83-7B6E93AD91EA}" srcOrd="0" destOrd="0" presId="urn:microsoft.com/office/officeart/2005/8/layout/orgChart1"/>
    <dgm:cxn modelId="{37EAF64B-81B7-48BC-B99D-F2AF8D7B18D3}" type="presParOf" srcId="{37831026-50AE-4F99-AC83-7B6E93AD91EA}" destId="{9F7DB3B1-8D88-4103-8B20-8A242259E0F0}" srcOrd="0" destOrd="0" presId="urn:microsoft.com/office/officeart/2005/8/layout/orgChart1"/>
    <dgm:cxn modelId="{1D62A34D-BBF0-42BC-BD20-0F22FD0B06B1}" type="presParOf" srcId="{37831026-50AE-4F99-AC83-7B6E93AD91EA}" destId="{6BA03113-9A11-49B4-84E4-B1643E078C09}" srcOrd="1" destOrd="0" presId="urn:microsoft.com/office/officeart/2005/8/layout/orgChart1"/>
    <dgm:cxn modelId="{88D69B55-A3EB-4DB1-8518-032E35DAC2D3}" type="presParOf" srcId="{BCEC47B1-F165-434F-A04C-C412437668C0}" destId="{2B23BBC1-56AB-47A4-9308-A6EE7CBC2AAA}" srcOrd="1" destOrd="0" presId="urn:microsoft.com/office/officeart/2005/8/layout/orgChart1"/>
    <dgm:cxn modelId="{663C2358-915A-40BF-929A-2057273A7337}" type="presParOf" srcId="{BCEC47B1-F165-434F-A04C-C412437668C0}" destId="{39D1AB55-BEEC-4282-B0B5-F48E419682F0}" srcOrd="2" destOrd="0" presId="urn:microsoft.com/office/officeart/2005/8/layout/orgChart1"/>
    <dgm:cxn modelId="{BCB23C1D-CC38-4371-A86A-F57C4A6655CF}" type="presParOf" srcId="{0E453C36-8DFE-4002-9931-91E035E6A35A}" destId="{4CFB874E-F6ED-4757-B60E-718E880C2491}" srcOrd="2" destOrd="0" presId="urn:microsoft.com/office/officeart/2005/8/layout/orgChart1"/>
    <dgm:cxn modelId="{C06B9C38-2688-4A81-9C8C-1D9F2FA09C4F}" type="presParOf" srcId="{07A12B17-FEAE-4C28-B773-BB118ED38251}" destId="{6E5E2898-C5E5-455E-9419-7EAA0AF7FCD3}" srcOrd="2" destOrd="0" presId="urn:microsoft.com/office/officeart/2005/8/layout/orgChart1"/>
    <dgm:cxn modelId="{DC33A22A-3194-4FAC-9294-8C606FEBDC92}" type="presParOf" srcId="{5F324D81-71F0-4BA9-8CDD-F76BBA5E035D}" destId="{A760E9F9-80AB-427D-8083-08751752D4EE}" srcOrd="6" destOrd="0" presId="urn:microsoft.com/office/officeart/2005/8/layout/orgChart1"/>
    <dgm:cxn modelId="{05D9EB18-06A3-4789-98B7-92B4E5DE9DAE}" type="presParOf" srcId="{5F324D81-71F0-4BA9-8CDD-F76BBA5E035D}" destId="{A3E8B0D0-E7A6-406C-9A2C-8A3CA9F0E73E}" srcOrd="7" destOrd="0" presId="urn:microsoft.com/office/officeart/2005/8/layout/orgChart1"/>
    <dgm:cxn modelId="{F6914AAB-F773-4361-A146-86835481BC92}" type="presParOf" srcId="{A3E8B0D0-E7A6-406C-9A2C-8A3CA9F0E73E}" destId="{9949E081-11B5-4894-8C5C-EB2D0A4ED21D}" srcOrd="0" destOrd="0" presId="urn:microsoft.com/office/officeart/2005/8/layout/orgChart1"/>
    <dgm:cxn modelId="{2B9A0794-486D-4052-8E02-AA2C143A61AE}" type="presParOf" srcId="{9949E081-11B5-4894-8C5C-EB2D0A4ED21D}" destId="{A52324C0-9BEE-4918-9B84-8744DDA0A53A}" srcOrd="0" destOrd="0" presId="urn:microsoft.com/office/officeart/2005/8/layout/orgChart1"/>
    <dgm:cxn modelId="{434B328F-844D-4094-BF90-5BB941EBC502}" type="presParOf" srcId="{9949E081-11B5-4894-8C5C-EB2D0A4ED21D}" destId="{6D8D2113-790E-4679-9D33-D58AE9E59638}" srcOrd="1" destOrd="0" presId="urn:microsoft.com/office/officeart/2005/8/layout/orgChart1"/>
    <dgm:cxn modelId="{89727CF7-7427-499D-B87C-D667352396D1}" type="presParOf" srcId="{A3E8B0D0-E7A6-406C-9A2C-8A3CA9F0E73E}" destId="{D1390E36-4983-413F-9648-E74B69F14108}" srcOrd="1" destOrd="0" presId="urn:microsoft.com/office/officeart/2005/8/layout/orgChart1"/>
    <dgm:cxn modelId="{B4D2EC88-406B-44EC-9128-9C24EF3C821F}" type="presParOf" srcId="{D1390E36-4983-413F-9648-E74B69F14108}" destId="{C77A8C10-52FF-406F-BDBB-4A33D789E021}" srcOrd="0" destOrd="0" presId="urn:microsoft.com/office/officeart/2005/8/layout/orgChart1"/>
    <dgm:cxn modelId="{FF70E6D4-880C-4D7F-AC33-347B340EA057}" type="presParOf" srcId="{D1390E36-4983-413F-9648-E74B69F14108}" destId="{FCB159AA-926C-4E08-AF2E-BE4E7B32F6F6}" srcOrd="1" destOrd="0" presId="urn:microsoft.com/office/officeart/2005/8/layout/orgChart1"/>
    <dgm:cxn modelId="{41B4B58F-6B96-41A2-9C32-8B8315FB87A0}" type="presParOf" srcId="{FCB159AA-926C-4E08-AF2E-BE4E7B32F6F6}" destId="{E4C8DC4F-D50A-461E-806A-72ECB812B9E6}" srcOrd="0" destOrd="0" presId="urn:microsoft.com/office/officeart/2005/8/layout/orgChart1"/>
    <dgm:cxn modelId="{6023C175-AC1F-4312-A20A-523663AE462E}" type="presParOf" srcId="{E4C8DC4F-D50A-461E-806A-72ECB812B9E6}" destId="{3822D8FE-5D08-40AD-9225-585572FE2F2E}" srcOrd="0" destOrd="0" presId="urn:microsoft.com/office/officeart/2005/8/layout/orgChart1"/>
    <dgm:cxn modelId="{AC967584-E3D0-44B5-B92B-AF11C9C7CE03}" type="presParOf" srcId="{E4C8DC4F-D50A-461E-806A-72ECB812B9E6}" destId="{1AE654FC-3D48-49BE-85B0-181EF32EC61D}" srcOrd="1" destOrd="0" presId="urn:microsoft.com/office/officeart/2005/8/layout/orgChart1"/>
    <dgm:cxn modelId="{6B73E283-58F8-4E45-A97A-37E0E48C13F8}" type="presParOf" srcId="{FCB159AA-926C-4E08-AF2E-BE4E7B32F6F6}" destId="{D76CA62F-54D1-442E-A52D-CB1DC47E4C65}" srcOrd="1" destOrd="0" presId="urn:microsoft.com/office/officeart/2005/8/layout/orgChart1"/>
    <dgm:cxn modelId="{AB99147C-034A-415A-B762-CF9D5A401568}" type="presParOf" srcId="{D76CA62F-54D1-442E-A52D-CB1DC47E4C65}" destId="{013BC896-878B-4F6C-AA90-80D1E984A739}" srcOrd="0" destOrd="0" presId="urn:microsoft.com/office/officeart/2005/8/layout/orgChart1"/>
    <dgm:cxn modelId="{AA82DE1A-F7E9-4B2D-A9FF-4E61CF47BCB4}" type="presParOf" srcId="{D76CA62F-54D1-442E-A52D-CB1DC47E4C65}" destId="{759AEE21-FE7A-43A8-B6AE-77C916EC6228}" srcOrd="1" destOrd="0" presId="urn:microsoft.com/office/officeart/2005/8/layout/orgChart1"/>
    <dgm:cxn modelId="{69F2E791-81A6-4306-8FB1-AD9F7E62551A}" type="presParOf" srcId="{759AEE21-FE7A-43A8-B6AE-77C916EC6228}" destId="{52C13FAB-4BEE-4EE1-8550-F5C8AC0B538D}" srcOrd="0" destOrd="0" presId="urn:microsoft.com/office/officeart/2005/8/layout/orgChart1"/>
    <dgm:cxn modelId="{FD909BD4-FB9B-4D65-995C-C5F133CE2B2A}" type="presParOf" srcId="{52C13FAB-4BEE-4EE1-8550-F5C8AC0B538D}" destId="{C4DD6C74-3239-4BD9-86D7-313F9FC61F41}" srcOrd="0" destOrd="0" presId="urn:microsoft.com/office/officeart/2005/8/layout/orgChart1"/>
    <dgm:cxn modelId="{8CB05D12-2EE6-4164-A597-BE9EC12D7DFD}" type="presParOf" srcId="{52C13FAB-4BEE-4EE1-8550-F5C8AC0B538D}" destId="{9B17C19C-6C4C-4AFA-A2D6-8C42C5D77150}" srcOrd="1" destOrd="0" presId="urn:microsoft.com/office/officeart/2005/8/layout/orgChart1"/>
    <dgm:cxn modelId="{26F1AC7B-58ED-4BD5-9B99-69701D24DA03}" type="presParOf" srcId="{759AEE21-FE7A-43A8-B6AE-77C916EC6228}" destId="{779B4266-1E28-4869-8677-8D169C18031F}" srcOrd="1" destOrd="0" presId="urn:microsoft.com/office/officeart/2005/8/layout/orgChart1"/>
    <dgm:cxn modelId="{CCD4EC44-E2CD-4FBA-98CB-48A70E1F3F75}" type="presParOf" srcId="{759AEE21-FE7A-43A8-B6AE-77C916EC6228}" destId="{07413487-AAFA-4E3B-9AC4-A66C42CE97D9}" srcOrd="2" destOrd="0" presId="urn:microsoft.com/office/officeart/2005/8/layout/orgChart1"/>
    <dgm:cxn modelId="{FC1429DD-0361-4B65-BBB6-5AF273890317}" type="presParOf" srcId="{FCB159AA-926C-4E08-AF2E-BE4E7B32F6F6}" destId="{D37743A0-A5F1-471A-884C-0DCB7164ABC0}" srcOrd="2" destOrd="0" presId="urn:microsoft.com/office/officeart/2005/8/layout/orgChart1"/>
    <dgm:cxn modelId="{06C9F6BE-324F-42FB-AF95-134C0D4F6DA0}" type="presParOf" srcId="{A3E8B0D0-E7A6-406C-9A2C-8A3CA9F0E73E}" destId="{BE359834-AA9F-421D-BD1D-799A5968645F}" srcOrd="2" destOrd="0" presId="urn:microsoft.com/office/officeart/2005/8/layout/orgChart1"/>
    <dgm:cxn modelId="{CC4FD16A-902B-4B5C-930E-7EE6209DFDEC}" type="presParOf" srcId="{5F324D81-71F0-4BA9-8CDD-F76BBA5E035D}" destId="{9A2BDA1F-FC96-40CD-A6D0-E07D55CB1C6F}" srcOrd="8" destOrd="0" presId="urn:microsoft.com/office/officeart/2005/8/layout/orgChart1"/>
    <dgm:cxn modelId="{7930917D-6F42-4314-96D6-44A544459F02}" type="presParOf" srcId="{5F324D81-71F0-4BA9-8CDD-F76BBA5E035D}" destId="{A355E23E-B8B4-4984-8FDF-1EFAA824E6D1}" srcOrd="9" destOrd="0" presId="urn:microsoft.com/office/officeart/2005/8/layout/orgChart1"/>
    <dgm:cxn modelId="{ABEB08D2-8EDB-4DD9-B6EE-99A7BAD158B7}" type="presParOf" srcId="{A355E23E-B8B4-4984-8FDF-1EFAA824E6D1}" destId="{4B8523BC-896D-47F4-8AEC-A131CA57B1EB}" srcOrd="0" destOrd="0" presId="urn:microsoft.com/office/officeart/2005/8/layout/orgChart1"/>
    <dgm:cxn modelId="{0106467C-3917-4F06-A9C7-4A8CC789982E}" type="presParOf" srcId="{4B8523BC-896D-47F4-8AEC-A131CA57B1EB}" destId="{3B718CCD-1931-4884-8A7D-41DF6151AF63}" srcOrd="0" destOrd="0" presId="urn:microsoft.com/office/officeart/2005/8/layout/orgChart1"/>
    <dgm:cxn modelId="{D5E46BE6-3E08-40C7-8A79-D543674196E8}" type="presParOf" srcId="{4B8523BC-896D-47F4-8AEC-A131CA57B1EB}" destId="{CD528743-4E95-4111-9842-072C81E7949F}" srcOrd="1" destOrd="0" presId="urn:microsoft.com/office/officeart/2005/8/layout/orgChart1"/>
    <dgm:cxn modelId="{B7E59F5A-2665-4E40-A51F-33CD6F5E77B8}" type="presParOf" srcId="{A355E23E-B8B4-4984-8FDF-1EFAA824E6D1}" destId="{23E227A0-9E9D-4FF0-93E5-0DE0D9B18666}" srcOrd="1" destOrd="0" presId="urn:microsoft.com/office/officeart/2005/8/layout/orgChart1"/>
    <dgm:cxn modelId="{71672C8E-BF84-4491-9744-C1E98084EE3A}" type="presParOf" srcId="{23E227A0-9E9D-4FF0-93E5-0DE0D9B18666}" destId="{918E1B06-F59F-419A-B805-3AD9CD3DECF4}" srcOrd="0" destOrd="0" presId="urn:microsoft.com/office/officeart/2005/8/layout/orgChart1"/>
    <dgm:cxn modelId="{0574A963-80CC-4E55-955A-A945E4348738}" type="presParOf" srcId="{23E227A0-9E9D-4FF0-93E5-0DE0D9B18666}" destId="{41F4D776-004B-4CD3-A70E-637EBFA048A2}" srcOrd="1" destOrd="0" presId="urn:microsoft.com/office/officeart/2005/8/layout/orgChart1"/>
    <dgm:cxn modelId="{9EC12AE9-1AD5-4752-A0A7-E84979CD836B}" type="presParOf" srcId="{41F4D776-004B-4CD3-A70E-637EBFA048A2}" destId="{071C9340-F94C-42ED-964A-D0D50C125AB2}" srcOrd="0" destOrd="0" presId="urn:microsoft.com/office/officeart/2005/8/layout/orgChart1"/>
    <dgm:cxn modelId="{7F157462-50AA-4F5E-B053-B895D0C037D2}" type="presParOf" srcId="{071C9340-F94C-42ED-964A-D0D50C125AB2}" destId="{2E9FDC08-5921-4365-BF3A-582C035A6368}" srcOrd="0" destOrd="0" presId="urn:microsoft.com/office/officeart/2005/8/layout/orgChart1"/>
    <dgm:cxn modelId="{BE9B30A1-60F4-4DFD-BBAC-050FCAD1F9C0}" type="presParOf" srcId="{071C9340-F94C-42ED-964A-D0D50C125AB2}" destId="{DBFBB99D-F761-4B18-93B5-1B4D7857502A}" srcOrd="1" destOrd="0" presId="urn:microsoft.com/office/officeart/2005/8/layout/orgChart1"/>
    <dgm:cxn modelId="{02BD0B54-E988-40E1-A3D2-310141CF2693}" type="presParOf" srcId="{41F4D776-004B-4CD3-A70E-637EBFA048A2}" destId="{52ACA7D7-16F9-4579-87D6-AB52947CEBFB}" srcOrd="1" destOrd="0" presId="urn:microsoft.com/office/officeart/2005/8/layout/orgChart1"/>
    <dgm:cxn modelId="{89592D4A-4897-4A45-97E9-C7888B8AEAB6}" type="presParOf" srcId="{41F4D776-004B-4CD3-A70E-637EBFA048A2}" destId="{9709219A-4709-4A85-93CD-E76B222168B5}" srcOrd="2" destOrd="0" presId="urn:microsoft.com/office/officeart/2005/8/layout/orgChart1"/>
    <dgm:cxn modelId="{04611965-EDA5-4DEA-AB1C-4FD8B369DC43}" type="presParOf" srcId="{9709219A-4709-4A85-93CD-E76B222168B5}" destId="{0204A3B1-27CB-4AF2-8A6D-53C31E79A121}" srcOrd="0" destOrd="0" presId="urn:microsoft.com/office/officeart/2005/8/layout/orgChart1"/>
    <dgm:cxn modelId="{127CF694-ABA5-46BF-A3A5-F089D9F7F57D}" type="presParOf" srcId="{9709219A-4709-4A85-93CD-E76B222168B5}" destId="{908F96A5-06F2-43C8-AED1-5CE72786F437}" srcOrd="1" destOrd="0" presId="urn:microsoft.com/office/officeart/2005/8/layout/orgChart1"/>
    <dgm:cxn modelId="{07B09E7D-5784-4D8D-B409-08BC69A88CF2}" type="presParOf" srcId="{908F96A5-06F2-43C8-AED1-5CE72786F437}" destId="{F93A1E00-4A23-414F-A334-724F9B36499E}" srcOrd="0" destOrd="0" presId="urn:microsoft.com/office/officeart/2005/8/layout/orgChart1"/>
    <dgm:cxn modelId="{D5AD0C1E-D903-4CBB-A8A7-6887FC7365D4}" type="presParOf" srcId="{F93A1E00-4A23-414F-A334-724F9B36499E}" destId="{BD567A8F-576F-4DFD-AFF3-8E87B14038C8}" srcOrd="0" destOrd="0" presId="urn:microsoft.com/office/officeart/2005/8/layout/orgChart1"/>
    <dgm:cxn modelId="{F4C5C240-EDDD-42E1-84F3-DACC8FFFD5D7}" type="presParOf" srcId="{F93A1E00-4A23-414F-A334-724F9B36499E}" destId="{A9336F43-E9F3-4BE7-AA93-1AB13864C179}" srcOrd="1" destOrd="0" presId="urn:microsoft.com/office/officeart/2005/8/layout/orgChart1"/>
    <dgm:cxn modelId="{2AA19845-AB11-4649-8598-E9E1469F1308}" type="presParOf" srcId="{908F96A5-06F2-43C8-AED1-5CE72786F437}" destId="{711B8523-4651-4EC3-8209-B348EC32A4CE}" srcOrd="1" destOrd="0" presId="urn:microsoft.com/office/officeart/2005/8/layout/orgChart1"/>
    <dgm:cxn modelId="{519EBF75-3ADD-4624-8427-C571D64B97B5}" type="presParOf" srcId="{908F96A5-06F2-43C8-AED1-5CE72786F437}" destId="{D2A3E408-BC41-4B2E-AC2C-54DCEC4187A0}" srcOrd="2" destOrd="0" presId="urn:microsoft.com/office/officeart/2005/8/layout/orgChart1"/>
    <dgm:cxn modelId="{72C692A9-40C3-4594-9C72-1F091F409BA3}" type="presParOf" srcId="{A355E23E-B8B4-4984-8FDF-1EFAA824E6D1}" destId="{7BBC8E0E-B7A6-4232-B946-8CC2D55F1235}" srcOrd="2" destOrd="0" presId="urn:microsoft.com/office/officeart/2005/8/layout/orgChart1"/>
    <dgm:cxn modelId="{5EF8048E-1010-447C-AD4F-40EFE2DCCD5A}" type="presParOf" srcId="{57C95B24-3374-46FF-B52B-5B64B65A57F0}" destId="{8647404A-35AC-4D8A-B735-806EFC96194A}" srcOrd="2" destOrd="0" presId="urn:microsoft.com/office/officeart/2005/8/layout/orgChart1"/>
    <dgm:cxn modelId="{7B6B368E-518F-4621-9F74-0E81BC5BBD73}" type="presParOf" srcId="{B89D5BA8-4323-4971-8753-14F401C20735}" destId="{1EDF5571-CEE7-4AA4-8D1E-2D8A1B7A1AA9}" srcOrd="2" destOrd="0" presId="urn:microsoft.com/office/officeart/2005/8/layout/orgChart1"/>
    <dgm:cxn modelId="{A53A1847-B1F0-4B7F-8FF7-53040F65E305}" type="presParOf" srcId="{8D68B933-3B77-4CD8-B344-A99E06527663}" destId="{F5E82C5E-B57F-4B47-BE72-9CC93F2FE6DA}" srcOrd="4" destOrd="0" presId="urn:microsoft.com/office/officeart/2005/8/layout/orgChart1"/>
    <dgm:cxn modelId="{3691ED2C-B70D-45B8-B598-547107F89E7F}" type="presParOf" srcId="{8D68B933-3B77-4CD8-B344-A99E06527663}" destId="{678C5DED-98FF-4EF0-B780-E098F57ADCB9}" srcOrd="5" destOrd="0" presId="urn:microsoft.com/office/officeart/2005/8/layout/orgChart1"/>
    <dgm:cxn modelId="{C837C811-E363-4A4F-BFAA-9E742E319BA2}" type="presParOf" srcId="{678C5DED-98FF-4EF0-B780-E098F57ADCB9}" destId="{EBB44DB7-5186-400B-8A0F-83A10546D105}" srcOrd="0" destOrd="0" presId="urn:microsoft.com/office/officeart/2005/8/layout/orgChart1"/>
    <dgm:cxn modelId="{F4B52E03-A529-4DF4-AA15-E66311174389}" type="presParOf" srcId="{EBB44DB7-5186-400B-8A0F-83A10546D105}" destId="{191B0660-C768-4E57-B4AB-4B38DD7FE6A4}" srcOrd="0" destOrd="0" presId="urn:microsoft.com/office/officeart/2005/8/layout/orgChart1"/>
    <dgm:cxn modelId="{CACA569C-BA46-47D2-B243-7A15030E2C3E}" type="presParOf" srcId="{EBB44DB7-5186-400B-8A0F-83A10546D105}" destId="{1CE27846-E449-43F7-85CE-173518FEAA4A}" srcOrd="1" destOrd="0" presId="urn:microsoft.com/office/officeart/2005/8/layout/orgChart1"/>
    <dgm:cxn modelId="{FAF41A17-F3DF-42EA-B9CE-729C00263E61}" type="presParOf" srcId="{678C5DED-98FF-4EF0-B780-E098F57ADCB9}" destId="{9C60B6E6-CE6D-4F76-B9F6-2018F43ADE35}" srcOrd="1" destOrd="0" presId="urn:microsoft.com/office/officeart/2005/8/layout/orgChart1"/>
    <dgm:cxn modelId="{8CBB574C-3083-440A-983E-DBC00192F442}" type="presParOf" srcId="{678C5DED-98FF-4EF0-B780-E098F57ADCB9}" destId="{A7CB23FA-6FFE-4E4A-860E-34375DED1CF6}" srcOrd="2" destOrd="0" presId="urn:microsoft.com/office/officeart/2005/8/layout/orgChart1"/>
    <dgm:cxn modelId="{2DB67514-D96D-49F7-8F4E-E30D23E418D7}" type="presParOf" srcId="{A7CB23FA-6FFE-4E4A-860E-34375DED1CF6}" destId="{5D64EDFE-F0FF-420C-84C9-022B415A4C02}" srcOrd="0" destOrd="0" presId="urn:microsoft.com/office/officeart/2005/8/layout/orgChart1"/>
    <dgm:cxn modelId="{4BB0E7EA-5290-4613-BB8A-8D6D9309B82D}" type="presParOf" srcId="{A7CB23FA-6FFE-4E4A-860E-34375DED1CF6}" destId="{A65C2983-F769-4AC6-91A1-0C29D2CB42AD}" srcOrd="1" destOrd="0" presId="urn:microsoft.com/office/officeart/2005/8/layout/orgChart1"/>
    <dgm:cxn modelId="{062D2B77-8EF4-4B62-AF97-DD0C921FB9AA}" type="presParOf" srcId="{A65C2983-F769-4AC6-91A1-0C29D2CB42AD}" destId="{8E9830F8-30C1-45F0-9084-D378A39CA1EC}" srcOrd="0" destOrd="0" presId="urn:microsoft.com/office/officeart/2005/8/layout/orgChart1"/>
    <dgm:cxn modelId="{1B79D129-A446-48C4-8DFC-294ABC86A69F}" type="presParOf" srcId="{8E9830F8-30C1-45F0-9084-D378A39CA1EC}" destId="{51EAEDFA-F474-436A-B525-7E445912E3FE}" srcOrd="0" destOrd="0" presId="urn:microsoft.com/office/officeart/2005/8/layout/orgChart1"/>
    <dgm:cxn modelId="{0CB72B1B-F279-4689-99DB-823DAD2EBBC6}" type="presParOf" srcId="{8E9830F8-30C1-45F0-9084-D378A39CA1EC}" destId="{99B5AC52-8677-455B-8047-94FD655C03E9}" srcOrd="1" destOrd="0" presId="urn:microsoft.com/office/officeart/2005/8/layout/orgChart1"/>
    <dgm:cxn modelId="{A8D93EF6-6D8E-49E5-806E-A03912674208}" type="presParOf" srcId="{A65C2983-F769-4AC6-91A1-0C29D2CB42AD}" destId="{01C4D29F-3096-4459-B552-5A6F22FCF1E7}" srcOrd="1" destOrd="0" presId="urn:microsoft.com/office/officeart/2005/8/layout/orgChart1"/>
    <dgm:cxn modelId="{673B48AD-0B54-4B74-88DA-136DE908CE2B}" type="presParOf" srcId="{A65C2983-F769-4AC6-91A1-0C29D2CB42AD}" destId="{300BAA6E-20F9-44CE-AE12-6FC7CC23D8B6}" srcOrd="2" destOrd="0" presId="urn:microsoft.com/office/officeart/2005/8/layout/orgChart1"/>
    <dgm:cxn modelId="{52BAAD69-C72E-4EEC-A3D5-C86582214B59}" type="presParOf" srcId="{DD9CA993-38D1-4CD5-A9B1-B90F50257CA4}" destId="{4F191BD1-F5A9-4540-8AEB-DD10DA3F9D1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FF5AB8-DF9A-BF41-B136-52133FD4C2DF}">
      <dsp:nvSpPr>
        <dsp:cNvPr id="0" name=""/>
        <dsp:cNvSpPr/>
      </dsp:nvSpPr>
      <dsp:spPr>
        <a:xfrm>
          <a:off x="2394604" y="303619"/>
          <a:ext cx="190484" cy="17042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4269"/>
              </a:lnTo>
              <a:lnTo>
                <a:pt x="190484" y="1704269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92A418-0A44-7B44-AD58-E73367968DFF}">
      <dsp:nvSpPr>
        <dsp:cNvPr id="0" name=""/>
        <dsp:cNvSpPr/>
      </dsp:nvSpPr>
      <dsp:spPr>
        <a:xfrm>
          <a:off x="2394604" y="303619"/>
          <a:ext cx="304780" cy="2047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47167"/>
              </a:lnTo>
              <a:lnTo>
                <a:pt x="304780" y="204716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3E8BE3-569D-9841-87D5-F04D3279799D}">
      <dsp:nvSpPr>
        <dsp:cNvPr id="0" name=""/>
        <dsp:cNvSpPr/>
      </dsp:nvSpPr>
      <dsp:spPr>
        <a:xfrm>
          <a:off x="2394604" y="303619"/>
          <a:ext cx="190476" cy="13613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1367"/>
              </a:lnTo>
              <a:lnTo>
                <a:pt x="190476" y="1361367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B26D5-8D19-A944-B286-5ECC8540CA45}">
      <dsp:nvSpPr>
        <dsp:cNvPr id="0" name=""/>
        <dsp:cNvSpPr/>
      </dsp:nvSpPr>
      <dsp:spPr>
        <a:xfrm>
          <a:off x="2259786" y="303619"/>
          <a:ext cx="134817" cy="1226592"/>
        </a:xfrm>
        <a:custGeom>
          <a:avLst/>
          <a:gdLst/>
          <a:ahLst/>
          <a:cxnLst/>
          <a:rect l="0" t="0" r="0" b="0"/>
          <a:pathLst>
            <a:path>
              <a:moveTo>
                <a:pt x="134817" y="0"/>
              </a:moveTo>
              <a:lnTo>
                <a:pt x="134817" y="1226592"/>
              </a:lnTo>
              <a:lnTo>
                <a:pt x="0" y="1226592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DB7795-DE71-334C-888F-B9AD1953E1C3}">
      <dsp:nvSpPr>
        <dsp:cNvPr id="0" name=""/>
        <dsp:cNvSpPr/>
      </dsp:nvSpPr>
      <dsp:spPr>
        <a:xfrm>
          <a:off x="2394604" y="303619"/>
          <a:ext cx="190476" cy="675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75566"/>
              </a:lnTo>
              <a:lnTo>
                <a:pt x="190476" y="675566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0DEA3E-09E9-B24A-A594-289DEF5C0B7D}">
      <dsp:nvSpPr>
        <dsp:cNvPr id="0" name=""/>
        <dsp:cNvSpPr/>
      </dsp:nvSpPr>
      <dsp:spPr>
        <a:xfrm>
          <a:off x="1701925" y="303619"/>
          <a:ext cx="692678" cy="1849151"/>
        </a:xfrm>
        <a:custGeom>
          <a:avLst/>
          <a:gdLst/>
          <a:ahLst/>
          <a:cxnLst/>
          <a:rect l="0" t="0" r="0" b="0"/>
          <a:pathLst>
            <a:path>
              <a:moveTo>
                <a:pt x="692678" y="0"/>
              </a:moveTo>
              <a:lnTo>
                <a:pt x="692678" y="1849151"/>
              </a:lnTo>
              <a:lnTo>
                <a:pt x="0" y="184915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B0982DC-C203-D345-B987-5FB70A88857A}">
      <dsp:nvSpPr>
        <dsp:cNvPr id="0" name=""/>
        <dsp:cNvSpPr/>
      </dsp:nvSpPr>
      <dsp:spPr>
        <a:xfrm>
          <a:off x="2394604" y="303619"/>
          <a:ext cx="190484" cy="10199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19961"/>
              </a:lnTo>
              <a:lnTo>
                <a:pt x="190484" y="1019961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76A2ED-96EF-B34B-8EF6-5E023FCC3590}">
      <dsp:nvSpPr>
        <dsp:cNvPr id="0" name=""/>
        <dsp:cNvSpPr/>
      </dsp:nvSpPr>
      <dsp:spPr>
        <a:xfrm>
          <a:off x="1692930" y="303619"/>
          <a:ext cx="701673" cy="684015"/>
        </a:xfrm>
        <a:custGeom>
          <a:avLst/>
          <a:gdLst/>
          <a:ahLst/>
          <a:cxnLst/>
          <a:rect l="0" t="0" r="0" b="0"/>
          <a:pathLst>
            <a:path>
              <a:moveTo>
                <a:pt x="701673" y="0"/>
              </a:moveTo>
              <a:lnTo>
                <a:pt x="701673" y="684015"/>
              </a:lnTo>
              <a:lnTo>
                <a:pt x="0" y="684015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4743AD-946B-BF46-96ED-4BE9A5665E9D}">
      <dsp:nvSpPr>
        <dsp:cNvPr id="0" name=""/>
        <dsp:cNvSpPr/>
      </dsp:nvSpPr>
      <dsp:spPr>
        <a:xfrm>
          <a:off x="2394604" y="303619"/>
          <a:ext cx="1993574" cy="23595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77730"/>
              </a:lnTo>
              <a:lnTo>
                <a:pt x="1993574" y="2277730"/>
              </a:lnTo>
              <a:lnTo>
                <a:pt x="1993574" y="235957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6EE099-BE8D-544D-BC98-9FC8CA6871F5}">
      <dsp:nvSpPr>
        <dsp:cNvPr id="0" name=""/>
        <dsp:cNvSpPr/>
      </dsp:nvSpPr>
      <dsp:spPr>
        <a:xfrm>
          <a:off x="2348884" y="303619"/>
          <a:ext cx="91440" cy="24738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92030"/>
              </a:lnTo>
              <a:lnTo>
                <a:pt x="114933" y="2392030"/>
              </a:lnTo>
              <a:lnTo>
                <a:pt x="114933" y="247387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9F2466-DEE4-B443-A89A-F3CEC232AD67}">
      <dsp:nvSpPr>
        <dsp:cNvPr id="0" name=""/>
        <dsp:cNvSpPr/>
      </dsp:nvSpPr>
      <dsp:spPr>
        <a:xfrm>
          <a:off x="846349" y="303619"/>
          <a:ext cx="1548254" cy="2359570"/>
        </a:xfrm>
        <a:custGeom>
          <a:avLst/>
          <a:gdLst/>
          <a:ahLst/>
          <a:cxnLst/>
          <a:rect l="0" t="0" r="0" b="0"/>
          <a:pathLst>
            <a:path>
              <a:moveTo>
                <a:pt x="1548254" y="0"/>
              </a:moveTo>
              <a:lnTo>
                <a:pt x="1548254" y="2277730"/>
              </a:lnTo>
              <a:lnTo>
                <a:pt x="0" y="2277730"/>
              </a:lnTo>
              <a:lnTo>
                <a:pt x="0" y="2359570"/>
              </a:lnTo>
            </a:path>
          </a:pathLst>
        </a:custGeom>
        <a:noFill/>
        <a:ln w="9525" cap="flat" cmpd="sng" algn="ctr">
          <a:solidFill>
            <a:schemeClr val="tx1"/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1AA292-1552-6548-A04D-B0AAB1D86A27}">
      <dsp:nvSpPr>
        <dsp:cNvPr id="0" name=""/>
        <dsp:cNvSpPr/>
      </dsp:nvSpPr>
      <dsp:spPr>
        <a:xfrm>
          <a:off x="2004889" y="17209"/>
          <a:ext cx="779429" cy="286409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i="0" kern="1200">
              <a:solidFill>
                <a:schemeClr val="tx1"/>
              </a:solidFill>
              <a:latin typeface="Times New Roman"/>
              <a:cs typeface="Times New Roman"/>
            </a:rPr>
            <a:t>АМК ПП</a:t>
          </a:r>
        </a:p>
      </dsp:txBody>
      <dsp:txXfrm>
        <a:off x="2004889" y="17209"/>
        <a:ext cx="779429" cy="286409"/>
      </dsp:txXfrm>
    </dsp:sp>
    <dsp:sp modelId="{6AEEC38B-E176-994A-880D-BD28DDF9902A}">
      <dsp:nvSpPr>
        <dsp:cNvPr id="0" name=""/>
        <dsp:cNvSpPr/>
      </dsp:nvSpPr>
      <dsp:spPr>
        <a:xfrm>
          <a:off x="184785" y="2663189"/>
          <a:ext cx="1323128" cy="242807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000000"/>
              </a:solidFill>
              <a:latin typeface="Times New Roman"/>
              <a:cs typeface="Times New Roman"/>
            </a:rPr>
            <a:t>хроническое АМК ПП</a:t>
          </a:r>
        </a:p>
      </dsp:txBody>
      <dsp:txXfrm>
        <a:off x="184785" y="2663189"/>
        <a:ext cx="1323128" cy="242807"/>
      </dsp:txXfrm>
    </dsp:sp>
    <dsp:sp modelId="{456884C0-59E4-FD4C-BBA0-422F8B0EB5BD}">
      <dsp:nvSpPr>
        <dsp:cNvPr id="0" name=""/>
        <dsp:cNvSpPr/>
      </dsp:nvSpPr>
      <dsp:spPr>
        <a:xfrm>
          <a:off x="1670681" y="2777489"/>
          <a:ext cx="1586271" cy="253271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000000"/>
              </a:solidFill>
              <a:latin typeface="Times New Roman"/>
              <a:cs typeface="Times New Roman"/>
            </a:rPr>
            <a:t>межменструальное АМК ПП</a:t>
          </a:r>
        </a:p>
      </dsp:txBody>
      <dsp:txXfrm>
        <a:off x="1670681" y="2777489"/>
        <a:ext cx="1586271" cy="253271"/>
      </dsp:txXfrm>
    </dsp:sp>
    <dsp:sp modelId="{6B15CC73-D4F0-A542-B617-69C2B77F159B}">
      <dsp:nvSpPr>
        <dsp:cNvPr id="0" name=""/>
        <dsp:cNvSpPr/>
      </dsp:nvSpPr>
      <dsp:spPr>
        <a:xfrm>
          <a:off x="3613783" y="2663189"/>
          <a:ext cx="1548788" cy="339203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000000"/>
              </a:solidFill>
              <a:latin typeface="Times New Roman"/>
              <a:cs typeface="Times New Roman"/>
            </a:rPr>
            <a:t>острое АМК ПП,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solidFill>
                <a:srgbClr val="000000"/>
              </a:solidFill>
              <a:latin typeface="Times New Roman"/>
              <a:cs typeface="Times New Roman"/>
            </a:rPr>
            <a:t>в том числе тяжелое</a:t>
          </a:r>
        </a:p>
      </dsp:txBody>
      <dsp:txXfrm>
        <a:off x="3613783" y="2663189"/>
        <a:ext cx="1548788" cy="339203"/>
      </dsp:txXfrm>
    </dsp:sp>
    <dsp:sp modelId="{E5F7A745-D5B8-7A49-8EAF-9C37F18D4B24}">
      <dsp:nvSpPr>
        <dsp:cNvPr id="0" name=""/>
        <dsp:cNvSpPr/>
      </dsp:nvSpPr>
      <dsp:spPr>
        <a:xfrm>
          <a:off x="179652" y="813794"/>
          <a:ext cx="1513277" cy="347680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000000"/>
              </a:solidFill>
              <a:latin typeface="Times New Roman"/>
              <a:cs typeface="Times New Roman"/>
            </a:rPr>
            <a:t>оценка жалоб,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000000"/>
              </a:solidFill>
              <a:latin typeface="Times New Roman"/>
              <a:cs typeface="Times New Roman"/>
            </a:rPr>
            <a:t>структурированный анамнез</a:t>
          </a:r>
        </a:p>
      </dsp:txBody>
      <dsp:txXfrm>
        <a:off x="179652" y="813794"/>
        <a:ext cx="1513277" cy="347680"/>
      </dsp:txXfrm>
    </dsp:sp>
    <dsp:sp modelId="{91B248E7-DEAB-EA41-BADF-756ECDEF4024}">
      <dsp:nvSpPr>
        <dsp:cNvPr id="0" name=""/>
        <dsp:cNvSpPr/>
      </dsp:nvSpPr>
      <dsp:spPr>
        <a:xfrm>
          <a:off x="2585089" y="1177289"/>
          <a:ext cx="1563706" cy="292582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000000"/>
              </a:solidFill>
              <a:latin typeface="Times New Roman"/>
              <a:cs typeface="Times New Roman"/>
            </a:rPr>
            <a:t>исследование уровня ХГЧ</a:t>
          </a:r>
        </a:p>
      </dsp:txBody>
      <dsp:txXfrm>
        <a:off x="2585089" y="1177289"/>
        <a:ext cx="1563706" cy="292582"/>
      </dsp:txXfrm>
    </dsp:sp>
    <dsp:sp modelId="{4D36FC21-72A9-B542-A79C-86557490D320}">
      <dsp:nvSpPr>
        <dsp:cNvPr id="0" name=""/>
        <dsp:cNvSpPr/>
      </dsp:nvSpPr>
      <dsp:spPr>
        <a:xfrm>
          <a:off x="179652" y="1945311"/>
          <a:ext cx="1522272" cy="414917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000000"/>
              </a:solidFill>
              <a:latin typeface="Times New Roman"/>
              <a:cs typeface="Times New Roman"/>
            </a:rPr>
            <a:t>эхография, вагиноскопия                               и гинекологическое исследование</a:t>
          </a:r>
        </a:p>
      </dsp:txBody>
      <dsp:txXfrm>
        <a:off x="179652" y="1945311"/>
        <a:ext cx="1522272" cy="414917"/>
      </dsp:txXfrm>
    </dsp:sp>
    <dsp:sp modelId="{585A2CD4-BC26-3941-989B-646050A27C69}">
      <dsp:nvSpPr>
        <dsp:cNvPr id="0" name=""/>
        <dsp:cNvSpPr/>
      </dsp:nvSpPr>
      <dsp:spPr>
        <a:xfrm>
          <a:off x="2585081" y="834389"/>
          <a:ext cx="1451165" cy="289593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000000"/>
              </a:solidFill>
              <a:latin typeface="Times New Roman"/>
              <a:cs typeface="Times New Roman"/>
            </a:rPr>
            <a:t>общий анализ крови и мочи</a:t>
          </a:r>
        </a:p>
      </dsp:txBody>
      <dsp:txXfrm>
        <a:off x="2585081" y="834389"/>
        <a:ext cx="1451165" cy="289593"/>
      </dsp:txXfrm>
    </dsp:sp>
    <dsp:sp modelId="{8ADF3579-6069-6E4A-B1E3-BB8E12861179}">
      <dsp:nvSpPr>
        <dsp:cNvPr id="0" name=""/>
        <dsp:cNvSpPr/>
      </dsp:nvSpPr>
      <dsp:spPr>
        <a:xfrm>
          <a:off x="179652" y="1266401"/>
          <a:ext cx="2080133" cy="527619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000000"/>
              </a:solidFill>
              <a:latin typeface="Times New Roman"/>
              <a:cs typeface="Times New Roman"/>
            </a:rPr>
            <a:t>соматоскопия, контроль АД,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000000"/>
              </a:solidFill>
              <a:latin typeface="Times New Roman"/>
              <a:cs typeface="Times New Roman"/>
            </a:rPr>
            <a:t>определение гармоничности  физического и полового развития</a:t>
          </a:r>
        </a:p>
      </dsp:txBody>
      <dsp:txXfrm>
        <a:off x="179652" y="1266401"/>
        <a:ext cx="2080133" cy="527619"/>
      </dsp:txXfrm>
    </dsp:sp>
    <dsp:sp modelId="{B37CB778-FA02-1A4B-B6B6-8938A667AC43}">
      <dsp:nvSpPr>
        <dsp:cNvPr id="0" name=""/>
        <dsp:cNvSpPr/>
      </dsp:nvSpPr>
      <dsp:spPr>
        <a:xfrm>
          <a:off x="2585081" y="1520189"/>
          <a:ext cx="2233618" cy="289593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000000"/>
              </a:solidFill>
              <a:latin typeface="Times New Roman"/>
              <a:cs typeface="Times New Roman"/>
            </a:rPr>
            <a:t>ориентировочное исследование системы гемостаза и биохимии крови</a:t>
          </a:r>
        </a:p>
      </dsp:txBody>
      <dsp:txXfrm>
        <a:off x="2585081" y="1520189"/>
        <a:ext cx="2233618" cy="289593"/>
      </dsp:txXfrm>
    </dsp:sp>
    <dsp:sp modelId="{A22037A1-9430-1446-822A-CE3CC130031A}">
      <dsp:nvSpPr>
        <dsp:cNvPr id="0" name=""/>
        <dsp:cNvSpPr/>
      </dsp:nvSpPr>
      <dsp:spPr>
        <a:xfrm>
          <a:off x="2699384" y="2205990"/>
          <a:ext cx="1345131" cy="289593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000000"/>
              </a:solidFill>
              <a:latin typeface="Times New Roman"/>
              <a:cs typeface="Times New Roman"/>
            </a:rPr>
            <a:t>скрининг на эндокринопатии</a:t>
          </a:r>
        </a:p>
      </dsp:txBody>
      <dsp:txXfrm>
        <a:off x="2699384" y="2205990"/>
        <a:ext cx="1345131" cy="289593"/>
      </dsp:txXfrm>
    </dsp:sp>
    <dsp:sp modelId="{C899A869-8AAC-EA47-A70A-D349222B51E2}">
      <dsp:nvSpPr>
        <dsp:cNvPr id="0" name=""/>
        <dsp:cNvSpPr/>
      </dsp:nvSpPr>
      <dsp:spPr>
        <a:xfrm>
          <a:off x="2585089" y="1863091"/>
          <a:ext cx="1776343" cy="289593"/>
        </a:xfrm>
        <a:prstGeom prst="rect">
          <a:avLst/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000000"/>
              </a:solidFill>
              <a:latin typeface="Times New Roman"/>
              <a:cs typeface="Times New Roman"/>
            </a:rPr>
            <a:t>скрининг на наследственные коагулопатии</a:t>
          </a:r>
        </a:p>
      </dsp:txBody>
      <dsp:txXfrm>
        <a:off x="2585089" y="1863091"/>
        <a:ext cx="1776343" cy="289593"/>
      </dsp:txXfrm>
    </dsp:sp>
    <dsp:sp modelId="{5B86376F-6636-0841-A56B-5EBF9A652A6D}">
      <dsp:nvSpPr>
        <dsp:cNvPr id="0" name=""/>
        <dsp:cNvSpPr/>
      </dsp:nvSpPr>
      <dsp:spPr>
        <a:xfrm>
          <a:off x="984889" y="377189"/>
          <a:ext cx="2808985" cy="289593"/>
        </a:xfrm>
        <a:prstGeom prst="rect">
          <a:avLst/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rgbClr val="000000"/>
              </a:solidFill>
              <a:latin typeface="Times New Roman"/>
              <a:cs typeface="Times New Roman"/>
            </a:rPr>
            <a:t>получение информированного добровольного согласия на медицинское вмешательство</a:t>
          </a:r>
        </a:p>
      </dsp:txBody>
      <dsp:txXfrm>
        <a:off x="984889" y="377189"/>
        <a:ext cx="2808985" cy="2895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D64EDFE-F0FF-420C-84C9-022B415A4C02}">
      <dsp:nvSpPr>
        <dsp:cNvPr id="0" name=""/>
        <dsp:cNvSpPr/>
      </dsp:nvSpPr>
      <dsp:spPr>
        <a:xfrm>
          <a:off x="4340283" y="1287771"/>
          <a:ext cx="91440" cy="30087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0878"/>
              </a:lnTo>
              <a:lnTo>
                <a:pt x="134200" y="30087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E82C5E-B57F-4B47-BE72-9CC93F2FE6DA}">
      <dsp:nvSpPr>
        <dsp:cNvPr id="0" name=""/>
        <dsp:cNvSpPr/>
      </dsp:nvSpPr>
      <dsp:spPr>
        <a:xfrm>
          <a:off x="3639755" y="791162"/>
          <a:ext cx="746248" cy="146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42"/>
              </a:lnTo>
              <a:lnTo>
                <a:pt x="746248" y="73442"/>
              </a:lnTo>
              <a:lnTo>
                <a:pt x="746248" y="14688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04A3B1-27CB-4AF2-8A6D-53C31E79A121}">
      <dsp:nvSpPr>
        <dsp:cNvPr id="0" name=""/>
        <dsp:cNvSpPr/>
      </dsp:nvSpPr>
      <dsp:spPr>
        <a:xfrm>
          <a:off x="4995256" y="2771406"/>
          <a:ext cx="106120" cy="321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746"/>
              </a:lnTo>
              <a:lnTo>
                <a:pt x="106120" y="3217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8E1B06-F59F-419A-B805-3AD9CD3DECF4}">
      <dsp:nvSpPr>
        <dsp:cNvPr id="0" name=""/>
        <dsp:cNvSpPr/>
      </dsp:nvSpPr>
      <dsp:spPr>
        <a:xfrm>
          <a:off x="4949536" y="2287178"/>
          <a:ext cx="91440" cy="1345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450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2BDA1F-FC96-40CD-A6D0-E07D55CB1C6F}">
      <dsp:nvSpPr>
        <dsp:cNvPr id="0" name=""/>
        <dsp:cNvSpPr/>
      </dsp:nvSpPr>
      <dsp:spPr>
        <a:xfrm>
          <a:off x="3419841" y="1784379"/>
          <a:ext cx="1575415" cy="1530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32"/>
              </a:lnTo>
              <a:lnTo>
                <a:pt x="1575415" y="79632"/>
              </a:lnTo>
              <a:lnTo>
                <a:pt x="1575415" y="15307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3BC896-878B-4F6C-AA90-80D1E984A739}">
      <dsp:nvSpPr>
        <dsp:cNvPr id="0" name=""/>
        <dsp:cNvSpPr/>
      </dsp:nvSpPr>
      <dsp:spPr>
        <a:xfrm>
          <a:off x="3828233" y="2777596"/>
          <a:ext cx="104917" cy="321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746"/>
              </a:lnTo>
              <a:lnTo>
                <a:pt x="104917" y="3217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A8C10-52FF-406F-BDBB-4A33D789E021}">
      <dsp:nvSpPr>
        <dsp:cNvPr id="0" name=""/>
        <dsp:cNvSpPr/>
      </dsp:nvSpPr>
      <dsp:spPr>
        <a:xfrm>
          <a:off x="4062293" y="2280988"/>
          <a:ext cx="91440" cy="146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8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60E9F9-80AB-427D-8083-08751752D4EE}">
      <dsp:nvSpPr>
        <dsp:cNvPr id="0" name=""/>
        <dsp:cNvSpPr/>
      </dsp:nvSpPr>
      <dsp:spPr>
        <a:xfrm>
          <a:off x="3419841" y="1784379"/>
          <a:ext cx="688171" cy="1468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3442"/>
              </a:lnTo>
              <a:lnTo>
                <a:pt x="688171" y="73442"/>
              </a:lnTo>
              <a:lnTo>
                <a:pt x="688171" y="1468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FC211E-ED9E-46A5-A407-A018F2CA1EB8}">
      <dsp:nvSpPr>
        <dsp:cNvPr id="0" name=""/>
        <dsp:cNvSpPr/>
      </dsp:nvSpPr>
      <dsp:spPr>
        <a:xfrm>
          <a:off x="2760875" y="2777596"/>
          <a:ext cx="141754" cy="321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746"/>
              </a:lnTo>
              <a:lnTo>
                <a:pt x="141754" y="3217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92148B-0CED-4FDB-9834-01392835250C}">
      <dsp:nvSpPr>
        <dsp:cNvPr id="0" name=""/>
        <dsp:cNvSpPr/>
      </dsp:nvSpPr>
      <dsp:spPr>
        <a:xfrm>
          <a:off x="3093168" y="2280988"/>
          <a:ext cx="91440" cy="146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8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D73FBC-147B-4677-80B4-A1CBBC98CD9A}">
      <dsp:nvSpPr>
        <dsp:cNvPr id="0" name=""/>
        <dsp:cNvSpPr/>
      </dsp:nvSpPr>
      <dsp:spPr>
        <a:xfrm>
          <a:off x="3138888" y="1784379"/>
          <a:ext cx="280952" cy="146884"/>
        </a:xfrm>
        <a:custGeom>
          <a:avLst/>
          <a:gdLst/>
          <a:ahLst/>
          <a:cxnLst/>
          <a:rect l="0" t="0" r="0" b="0"/>
          <a:pathLst>
            <a:path>
              <a:moveTo>
                <a:pt x="280952" y="0"/>
              </a:moveTo>
              <a:lnTo>
                <a:pt x="280952" y="73442"/>
              </a:lnTo>
              <a:lnTo>
                <a:pt x="0" y="73442"/>
              </a:lnTo>
              <a:lnTo>
                <a:pt x="0" y="1468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85034-2D1A-4E1A-B2D0-671741EDD38F}">
      <dsp:nvSpPr>
        <dsp:cNvPr id="0" name=""/>
        <dsp:cNvSpPr/>
      </dsp:nvSpPr>
      <dsp:spPr>
        <a:xfrm>
          <a:off x="1738079" y="2777596"/>
          <a:ext cx="130234" cy="321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746"/>
              </a:lnTo>
              <a:lnTo>
                <a:pt x="130234" y="3217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D44904-34A8-46B1-B9D7-6B0E03E0E207}">
      <dsp:nvSpPr>
        <dsp:cNvPr id="0" name=""/>
        <dsp:cNvSpPr/>
      </dsp:nvSpPr>
      <dsp:spPr>
        <a:xfrm>
          <a:off x="2039652" y="2280988"/>
          <a:ext cx="91440" cy="146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8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8F0506D-E79D-4F7D-A1D4-8E22B4E539D8}">
      <dsp:nvSpPr>
        <dsp:cNvPr id="0" name=""/>
        <dsp:cNvSpPr/>
      </dsp:nvSpPr>
      <dsp:spPr>
        <a:xfrm>
          <a:off x="2085372" y="1784379"/>
          <a:ext cx="1334469" cy="146884"/>
        </a:xfrm>
        <a:custGeom>
          <a:avLst/>
          <a:gdLst/>
          <a:ahLst/>
          <a:cxnLst/>
          <a:rect l="0" t="0" r="0" b="0"/>
          <a:pathLst>
            <a:path>
              <a:moveTo>
                <a:pt x="1334469" y="0"/>
              </a:moveTo>
              <a:lnTo>
                <a:pt x="1334469" y="73442"/>
              </a:lnTo>
              <a:lnTo>
                <a:pt x="0" y="73442"/>
              </a:lnTo>
              <a:lnTo>
                <a:pt x="0" y="1468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4E7CC6-8B55-4B6B-982C-88FD5179762C}">
      <dsp:nvSpPr>
        <dsp:cNvPr id="0" name=""/>
        <dsp:cNvSpPr/>
      </dsp:nvSpPr>
      <dsp:spPr>
        <a:xfrm>
          <a:off x="775647" y="2777596"/>
          <a:ext cx="124459" cy="329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9111"/>
              </a:lnTo>
              <a:lnTo>
                <a:pt x="124459" y="32911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23D8F1-B910-457E-A8E7-FECBFE0BD067}">
      <dsp:nvSpPr>
        <dsp:cNvPr id="0" name=""/>
        <dsp:cNvSpPr/>
      </dsp:nvSpPr>
      <dsp:spPr>
        <a:xfrm>
          <a:off x="1119877" y="2280988"/>
          <a:ext cx="91440" cy="321746"/>
        </a:xfrm>
        <a:custGeom>
          <a:avLst/>
          <a:gdLst/>
          <a:ahLst/>
          <a:cxnLst/>
          <a:rect l="0" t="0" r="0" b="0"/>
          <a:pathLst>
            <a:path>
              <a:moveTo>
                <a:pt x="119162" y="0"/>
              </a:moveTo>
              <a:lnTo>
                <a:pt x="119162" y="321746"/>
              </a:lnTo>
              <a:lnTo>
                <a:pt x="45720" y="3217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06423F-B614-4738-B07C-AF127C1CB733}">
      <dsp:nvSpPr>
        <dsp:cNvPr id="0" name=""/>
        <dsp:cNvSpPr/>
      </dsp:nvSpPr>
      <dsp:spPr>
        <a:xfrm>
          <a:off x="1239039" y="1784379"/>
          <a:ext cx="2180802" cy="146884"/>
        </a:xfrm>
        <a:custGeom>
          <a:avLst/>
          <a:gdLst/>
          <a:ahLst/>
          <a:cxnLst/>
          <a:rect l="0" t="0" r="0" b="0"/>
          <a:pathLst>
            <a:path>
              <a:moveTo>
                <a:pt x="2180802" y="0"/>
              </a:moveTo>
              <a:lnTo>
                <a:pt x="2180802" y="73442"/>
              </a:lnTo>
              <a:lnTo>
                <a:pt x="0" y="73442"/>
              </a:lnTo>
              <a:lnTo>
                <a:pt x="0" y="1468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D56A2D-AC65-4776-AEB4-5A234B1746DC}">
      <dsp:nvSpPr>
        <dsp:cNvPr id="0" name=""/>
        <dsp:cNvSpPr/>
      </dsp:nvSpPr>
      <dsp:spPr>
        <a:xfrm>
          <a:off x="3374121" y="1287771"/>
          <a:ext cx="91440" cy="1468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68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9F50D-3E88-41A9-84FA-627DB68B39C5}">
      <dsp:nvSpPr>
        <dsp:cNvPr id="0" name=""/>
        <dsp:cNvSpPr/>
      </dsp:nvSpPr>
      <dsp:spPr>
        <a:xfrm>
          <a:off x="3419841" y="791162"/>
          <a:ext cx="219913" cy="146884"/>
        </a:xfrm>
        <a:custGeom>
          <a:avLst/>
          <a:gdLst/>
          <a:ahLst/>
          <a:cxnLst/>
          <a:rect l="0" t="0" r="0" b="0"/>
          <a:pathLst>
            <a:path>
              <a:moveTo>
                <a:pt x="219913" y="0"/>
              </a:moveTo>
              <a:lnTo>
                <a:pt x="219913" y="73442"/>
              </a:lnTo>
              <a:lnTo>
                <a:pt x="0" y="73442"/>
              </a:lnTo>
              <a:lnTo>
                <a:pt x="0" y="14688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7A6811-3B31-45C6-B0D9-846E6E536225}">
      <dsp:nvSpPr>
        <dsp:cNvPr id="0" name=""/>
        <dsp:cNvSpPr/>
      </dsp:nvSpPr>
      <dsp:spPr>
        <a:xfrm>
          <a:off x="2454346" y="1287771"/>
          <a:ext cx="91440" cy="321746"/>
        </a:xfrm>
        <a:custGeom>
          <a:avLst/>
          <a:gdLst/>
          <a:ahLst/>
          <a:cxnLst/>
          <a:rect l="0" t="0" r="0" b="0"/>
          <a:pathLst>
            <a:path>
              <a:moveTo>
                <a:pt x="119162" y="0"/>
              </a:moveTo>
              <a:lnTo>
                <a:pt x="119162" y="321746"/>
              </a:lnTo>
              <a:lnTo>
                <a:pt x="45720" y="321746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2499EE7-A0EC-48BB-A697-19907B588C01}">
      <dsp:nvSpPr>
        <dsp:cNvPr id="0" name=""/>
        <dsp:cNvSpPr/>
      </dsp:nvSpPr>
      <dsp:spPr>
        <a:xfrm>
          <a:off x="2573508" y="791162"/>
          <a:ext cx="1066246" cy="146884"/>
        </a:xfrm>
        <a:custGeom>
          <a:avLst/>
          <a:gdLst/>
          <a:ahLst/>
          <a:cxnLst/>
          <a:rect l="0" t="0" r="0" b="0"/>
          <a:pathLst>
            <a:path>
              <a:moveTo>
                <a:pt x="1066246" y="0"/>
              </a:moveTo>
              <a:lnTo>
                <a:pt x="1066246" y="73442"/>
              </a:lnTo>
              <a:lnTo>
                <a:pt x="0" y="73442"/>
              </a:lnTo>
              <a:lnTo>
                <a:pt x="0" y="146884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BC803-5364-4799-AF7B-175356A9F5AA}">
      <dsp:nvSpPr>
        <dsp:cNvPr id="0" name=""/>
        <dsp:cNvSpPr/>
      </dsp:nvSpPr>
      <dsp:spPr>
        <a:xfrm>
          <a:off x="3290030" y="441438"/>
          <a:ext cx="699448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УЗ признаки патологии матки               на фоне АМК</a:t>
          </a:r>
        </a:p>
      </dsp:txBody>
      <dsp:txXfrm>
        <a:off x="3290030" y="441438"/>
        <a:ext cx="699448" cy="349724"/>
      </dsp:txXfrm>
    </dsp:sp>
    <dsp:sp modelId="{1827C108-82D9-477C-9218-5EE1F4C1315B}">
      <dsp:nvSpPr>
        <dsp:cNvPr id="0" name=""/>
        <dsp:cNvSpPr/>
      </dsp:nvSpPr>
      <dsp:spPr>
        <a:xfrm>
          <a:off x="2223784" y="938047"/>
          <a:ext cx="699448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Миома матки</a:t>
          </a:r>
        </a:p>
      </dsp:txBody>
      <dsp:txXfrm>
        <a:off x="2223784" y="938047"/>
        <a:ext cx="699448" cy="349724"/>
      </dsp:txXfrm>
    </dsp:sp>
    <dsp:sp modelId="{4BCEB678-379C-4B36-985B-5242B41AC96F}">
      <dsp:nvSpPr>
        <dsp:cNvPr id="0" name=""/>
        <dsp:cNvSpPr/>
      </dsp:nvSpPr>
      <dsp:spPr>
        <a:xfrm>
          <a:off x="1800618" y="1434655"/>
          <a:ext cx="699448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ведение АМК-</a:t>
          </a:r>
          <a:r>
            <a:rPr lang="en-US" sz="600" kern="1200"/>
            <a:t>L</a:t>
          </a:r>
          <a:r>
            <a:rPr lang="ru-RU" sz="600" kern="1200"/>
            <a:t>*</a:t>
          </a:r>
        </a:p>
      </dsp:txBody>
      <dsp:txXfrm>
        <a:off x="1800618" y="1434655"/>
        <a:ext cx="699448" cy="349724"/>
      </dsp:txXfrm>
    </dsp:sp>
    <dsp:sp modelId="{D2404722-1B1F-4682-AD3B-37969E8C5CB5}">
      <dsp:nvSpPr>
        <dsp:cNvPr id="0" name=""/>
        <dsp:cNvSpPr/>
      </dsp:nvSpPr>
      <dsp:spPr>
        <a:xfrm>
          <a:off x="3070117" y="938047"/>
          <a:ext cx="699448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Патология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эндометрия</a:t>
          </a:r>
        </a:p>
      </dsp:txBody>
      <dsp:txXfrm>
        <a:off x="3070117" y="938047"/>
        <a:ext cx="699448" cy="349724"/>
      </dsp:txXfrm>
    </dsp:sp>
    <dsp:sp modelId="{0242AEF5-9664-4CFA-98E4-726E0CFE2367}">
      <dsp:nvSpPr>
        <dsp:cNvPr id="0" name=""/>
        <dsp:cNvSpPr/>
      </dsp:nvSpPr>
      <dsp:spPr>
        <a:xfrm>
          <a:off x="3070117" y="1434655"/>
          <a:ext cx="699448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офисная гистероскопия</a:t>
          </a:r>
        </a:p>
      </dsp:txBody>
      <dsp:txXfrm>
        <a:off x="3070117" y="1434655"/>
        <a:ext cx="699448" cy="349724"/>
      </dsp:txXfrm>
    </dsp:sp>
    <dsp:sp modelId="{B183DDDB-8264-476D-A6C5-C1D8857242D8}">
      <dsp:nvSpPr>
        <dsp:cNvPr id="0" name=""/>
        <dsp:cNvSpPr/>
      </dsp:nvSpPr>
      <dsp:spPr>
        <a:xfrm>
          <a:off x="889315" y="1931264"/>
          <a:ext cx="699448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атипичекая гиперплазия/рак</a:t>
          </a:r>
        </a:p>
      </dsp:txBody>
      <dsp:txXfrm>
        <a:off x="889315" y="1931264"/>
        <a:ext cx="699448" cy="349724"/>
      </dsp:txXfrm>
    </dsp:sp>
    <dsp:sp modelId="{96F7406B-3290-461C-9F21-E72B3FEF8428}">
      <dsp:nvSpPr>
        <dsp:cNvPr id="0" name=""/>
        <dsp:cNvSpPr/>
      </dsp:nvSpPr>
      <dsp:spPr>
        <a:xfrm>
          <a:off x="385698" y="2427872"/>
          <a:ext cx="779899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биопсия эндометрия</a:t>
          </a:r>
        </a:p>
      </dsp:txBody>
      <dsp:txXfrm>
        <a:off x="385698" y="2427872"/>
        <a:ext cx="779899" cy="349724"/>
      </dsp:txXfrm>
    </dsp:sp>
    <dsp:sp modelId="{124F39A1-9FA3-46FB-A1AB-2FECEC04C623}">
      <dsp:nvSpPr>
        <dsp:cNvPr id="0" name=""/>
        <dsp:cNvSpPr/>
      </dsp:nvSpPr>
      <dsp:spPr>
        <a:xfrm>
          <a:off x="900107" y="2931846"/>
          <a:ext cx="699448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ведение АМК</a:t>
          </a:r>
          <a:r>
            <a:rPr lang="en-US" sz="600" kern="1200"/>
            <a:t>-M</a:t>
          </a:r>
          <a:r>
            <a:rPr lang="ru-RU" sz="600" kern="1200"/>
            <a:t>*</a:t>
          </a:r>
        </a:p>
      </dsp:txBody>
      <dsp:txXfrm>
        <a:off x="900107" y="2931846"/>
        <a:ext cx="699448" cy="349724"/>
      </dsp:txXfrm>
    </dsp:sp>
    <dsp:sp modelId="{6C8C3357-BDCA-4B5D-9071-06861E05F2EB}">
      <dsp:nvSpPr>
        <dsp:cNvPr id="0" name=""/>
        <dsp:cNvSpPr/>
      </dsp:nvSpPr>
      <dsp:spPr>
        <a:xfrm>
          <a:off x="1735648" y="1931264"/>
          <a:ext cx="699448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гиперплазия эндометрия</a:t>
          </a:r>
        </a:p>
      </dsp:txBody>
      <dsp:txXfrm>
        <a:off x="1735648" y="1931264"/>
        <a:ext cx="699448" cy="349724"/>
      </dsp:txXfrm>
    </dsp:sp>
    <dsp:sp modelId="{629EA9BD-F704-4E75-9A6D-6CB3845AEA8A}">
      <dsp:nvSpPr>
        <dsp:cNvPr id="0" name=""/>
        <dsp:cNvSpPr/>
      </dsp:nvSpPr>
      <dsp:spPr>
        <a:xfrm>
          <a:off x="1651256" y="2427872"/>
          <a:ext cx="868232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гемостаз гестагенами                или КОК</a:t>
          </a:r>
        </a:p>
      </dsp:txBody>
      <dsp:txXfrm>
        <a:off x="1651256" y="2427872"/>
        <a:ext cx="868232" cy="349724"/>
      </dsp:txXfrm>
    </dsp:sp>
    <dsp:sp modelId="{DAEDFB03-D570-4E80-967F-793EE7CD5E3A}">
      <dsp:nvSpPr>
        <dsp:cNvPr id="0" name=""/>
        <dsp:cNvSpPr/>
      </dsp:nvSpPr>
      <dsp:spPr>
        <a:xfrm>
          <a:off x="1868314" y="2924481"/>
          <a:ext cx="699448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ведение АМК</a:t>
          </a:r>
          <a:r>
            <a:rPr lang="en-US" sz="600" kern="1200"/>
            <a:t>-O</a:t>
          </a:r>
          <a:r>
            <a:rPr lang="ru-RU" sz="600" kern="1200"/>
            <a:t>               или АМК-</a:t>
          </a:r>
          <a:r>
            <a:rPr lang="en-US" sz="600" kern="1200"/>
            <a:t>I</a:t>
          </a:r>
          <a:r>
            <a:rPr lang="ru-RU" sz="600" kern="1200"/>
            <a:t>*</a:t>
          </a:r>
        </a:p>
      </dsp:txBody>
      <dsp:txXfrm>
        <a:off x="1868314" y="2924481"/>
        <a:ext cx="699448" cy="349724"/>
      </dsp:txXfrm>
    </dsp:sp>
    <dsp:sp modelId="{59B5BAAC-386F-428B-AD29-11F0F2E22BBE}">
      <dsp:nvSpPr>
        <dsp:cNvPr id="0" name=""/>
        <dsp:cNvSpPr/>
      </dsp:nvSpPr>
      <dsp:spPr>
        <a:xfrm>
          <a:off x="2730211" y="1931264"/>
          <a:ext cx="817354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полип(ы) эндометрия</a:t>
          </a:r>
        </a:p>
      </dsp:txBody>
      <dsp:txXfrm>
        <a:off x="2730211" y="1931264"/>
        <a:ext cx="817354" cy="349724"/>
      </dsp:txXfrm>
    </dsp:sp>
    <dsp:sp modelId="{8DABDD12-2DBA-436C-8F0E-BBB8292EF2C6}">
      <dsp:nvSpPr>
        <dsp:cNvPr id="0" name=""/>
        <dsp:cNvSpPr/>
      </dsp:nvSpPr>
      <dsp:spPr>
        <a:xfrm>
          <a:off x="2666372" y="2427872"/>
          <a:ext cx="945031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прицельная полипэктомия или гистерорезектоскопия</a:t>
          </a:r>
        </a:p>
      </dsp:txBody>
      <dsp:txXfrm>
        <a:off x="2666372" y="2427872"/>
        <a:ext cx="945031" cy="349724"/>
      </dsp:txXfrm>
    </dsp:sp>
    <dsp:sp modelId="{9F7DB3B1-8D88-4103-8B20-8A242259E0F0}">
      <dsp:nvSpPr>
        <dsp:cNvPr id="0" name=""/>
        <dsp:cNvSpPr/>
      </dsp:nvSpPr>
      <dsp:spPr>
        <a:xfrm>
          <a:off x="2902630" y="2924481"/>
          <a:ext cx="699448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ведение АМК-</a:t>
          </a:r>
          <a:r>
            <a:rPr lang="en-US" sz="600" kern="1200"/>
            <a:t>P</a:t>
          </a:r>
          <a:r>
            <a:rPr lang="ru-RU" sz="600" kern="1200"/>
            <a:t>*</a:t>
          </a:r>
        </a:p>
      </dsp:txBody>
      <dsp:txXfrm>
        <a:off x="2902630" y="2924481"/>
        <a:ext cx="699448" cy="349724"/>
      </dsp:txXfrm>
    </dsp:sp>
    <dsp:sp modelId="{A52324C0-9BEE-4918-9B84-8744DDA0A53A}">
      <dsp:nvSpPr>
        <dsp:cNvPr id="0" name=""/>
        <dsp:cNvSpPr/>
      </dsp:nvSpPr>
      <dsp:spPr>
        <a:xfrm>
          <a:off x="3758288" y="1931264"/>
          <a:ext cx="699448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эндометрит</a:t>
          </a:r>
        </a:p>
      </dsp:txBody>
      <dsp:txXfrm>
        <a:off x="3758288" y="1931264"/>
        <a:ext cx="699448" cy="349724"/>
      </dsp:txXfrm>
    </dsp:sp>
    <dsp:sp modelId="{3822D8FE-5D08-40AD-9225-585572FE2F2E}">
      <dsp:nvSpPr>
        <dsp:cNvPr id="0" name=""/>
        <dsp:cNvSpPr/>
      </dsp:nvSpPr>
      <dsp:spPr>
        <a:xfrm>
          <a:off x="3758288" y="2427872"/>
          <a:ext cx="699448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антибактериальная терапия</a:t>
          </a:r>
        </a:p>
      </dsp:txBody>
      <dsp:txXfrm>
        <a:off x="3758288" y="2427872"/>
        <a:ext cx="699448" cy="349724"/>
      </dsp:txXfrm>
    </dsp:sp>
    <dsp:sp modelId="{C4DD6C74-3239-4BD9-86D7-313F9FC61F41}">
      <dsp:nvSpPr>
        <dsp:cNvPr id="0" name=""/>
        <dsp:cNvSpPr/>
      </dsp:nvSpPr>
      <dsp:spPr>
        <a:xfrm>
          <a:off x="3933151" y="2924481"/>
          <a:ext cx="699448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ведение АМК-</a:t>
          </a:r>
          <a:r>
            <a:rPr lang="en-US" sz="600" kern="1200"/>
            <a:t>E</a:t>
          </a:r>
          <a:r>
            <a:rPr lang="ru-RU" sz="600" kern="1200"/>
            <a:t>*</a:t>
          </a:r>
        </a:p>
      </dsp:txBody>
      <dsp:txXfrm>
        <a:off x="3933151" y="2924481"/>
        <a:ext cx="699448" cy="349724"/>
      </dsp:txXfrm>
    </dsp:sp>
    <dsp:sp modelId="{3B718CCD-1931-4884-8A7D-41DF6151AF63}">
      <dsp:nvSpPr>
        <dsp:cNvPr id="0" name=""/>
        <dsp:cNvSpPr/>
      </dsp:nvSpPr>
      <dsp:spPr>
        <a:xfrm>
          <a:off x="4597263" y="1937454"/>
          <a:ext cx="795986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не удалось четко дифференцировать</a:t>
          </a:r>
        </a:p>
      </dsp:txBody>
      <dsp:txXfrm>
        <a:off x="4597263" y="1937454"/>
        <a:ext cx="795986" cy="349724"/>
      </dsp:txXfrm>
    </dsp:sp>
    <dsp:sp modelId="{2E9FDC08-5921-4365-BF3A-582C035A6368}">
      <dsp:nvSpPr>
        <dsp:cNvPr id="0" name=""/>
        <dsp:cNvSpPr/>
      </dsp:nvSpPr>
      <dsp:spPr>
        <a:xfrm>
          <a:off x="4645532" y="2421682"/>
          <a:ext cx="699448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возможно МРТ</a:t>
          </a:r>
        </a:p>
      </dsp:txBody>
      <dsp:txXfrm>
        <a:off x="4645532" y="2421682"/>
        <a:ext cx="699448" cy="349724"/>
      </dsp:txXfrm>
    </dsp:sp>
    <dsp:sp modelId="{BD567A8F-576F-4DFD-AFF3-8E87B14038C8}">
      <dsp:nvSpPr>
        <dsp:cNvPr id="0" name=""/>
        <dsp:cNvSpPr/>
      </dsp:nvSpPr>
      <dsp:spPr>
        <a:xfrm>
          <a:off x="5101377" y="2918290"/>
          <a:ext cx="699448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ведение АМК-</a:t>
          </a:r>
          <a:r>
            <a:rPr lang="en-US" sz="600" kern="1200"/>
            <a:t>N*</a:t>
          </a:r>
          <a:endParaRPr lang="ru-RU" sz="600" kern="1200"/>
        </a:p>
      </dsp:txBody>
      <dsp:txXfrm>
        <a:off x="5101377" y="2918290"/>
        <a:ext cx="699448" cy="349724"/>
      </dsp:txXfrm>
    </dsp:sp>
    <dsp:sp modelId="{191B0660-C768-4E57-B4AB-4B38DD7FE6A4}">
      <dsp:nvSpPr>
        <dsp:cNvPr id="0" name=""/>
        <dsp:cNvSpPr/>
      </dsp:nvSpPr>
      <dsp:spPr>
        <a:xfrm>
          <a:off x="4036279" y="938047"/>
          <a:ext cx="699448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Внутренний эндометриоз</a:t>
          </a:r>
        </a:p>
      </dsp:txBody>
      <dsp:txXfrm>
        <a:off x="4036279" y="938047"/>
        <a:ext cx="699448" cy="349724"/>
      </dsp:txXfrm>
    </dsp:sp>
    <dsp:sp modelId="{51EAEDFA-F474-436A-B525-7E445912E3FE}">
      <dsp:nvSpPr>
        <dsp:cNvPr id="0" name=""/>
        <dsp:cNvSpPr/>
      </dsp:nvSpPr>
      <dsp:spPr>
        <a:xfrm>
          <a:off x="4474484" y="1413787"/>
          <a:ext cx="716109" cy="34972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 ведение АМК-</a:t>
          </a:r>
          <a:r>
            <a:rPr lang="en-US" sz="600" kern="1200"/>
            <a:t>A</a:t>
          </a:r>
          <a:r>
            <a:rPr lang="ru-RU" sz="600" kern="1200"/>
            <a:t>*</a:t>
          </a:r>
        </a:p>
      </dsp:txBody>
      <dsp:txXfrm>
        <a:off x="4474484" y="1413787"/>
        <a:ext cx="716109" cy="3497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F55F-55ED-4F35-9A30-AAF977560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12959</Words>
  <Characters>73867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n_buralkina</dc:creator>
  <cp:lastModifiedBy>Макарова Марина Анатольевна</cp:lastModifiedBy>
  <cp:revision>2</cp:revision>
  <dcterms:created xsi:type="dcterms:W3CDTF">2019-06-11T10:33:00Z</dcterms:created>
  <dcterms:modified xsi:type="dcterms:W3CDTF">2019-06-11T10:33:00Z</dcterms:modified>
</cp:coreProperties>
</file>